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14B" w:rsidRPr="008F3A47" w:rsidRDefault="0058314B" w:rsidP="00A04777">
      <w:pPr>
        <w:spacing w:line="360" w:lineRule="auto"/>
        <w:jc w:val="center"/>
        <w:rPr>
          <w:rFonts w:cs="Arial"/>
          <w:b/>
          <w:smallCaps/>
          <w:sz w:val="28"/>
          <w:szCs w:val="28"/>
          <w:lang w:val="en-GB"/>
        </w:rPr>
      </w:pPr>
      <w:r w:rsidRPr="008F3A47">
        <w:rPr>
          <w:noProof/>
          <w:sz w:val="44"/>
          <w:szCs w:val="44"/>
        </w:rPr>
        <w:drawing>
          <wp:anchor distT="0" distB="0" distL="114300" distR="114300" simplePos="0" relativeHeight="251658752" behindDoc="1" locked="0" layoutInCell="1" allowOverlap="1" wp14:anchorId="250F02B9" wp14:editId="4BE84182">
            <wp:simplePos x="0" y="0"/>
            <wp:positionH relativeFrom="column">
              <wp:posOffset>4737100</wp:posOffset>
            </wp:positionH>
            <wp:positionV relativeFrom="paragraph">
              <wp:posOffset>-576580</wp:posOffset>
            </wp:positionV>
            <wp:extent cx="1467485" cy="1714500"/>
            <wp:effectExtent l="0" t="0" r="0" b="0"/>
            <wp:wrapTight wrapText="bothSides">
              <wp:wrapPolygon edited="0">
                <wp:start x="0" y="0"/>
                <wp:lineTo x="0" y="21360"/>
                <wp:lineTo x="21310" y="21360"/>
                <wp:lineTo x="21310" y="0"/>
                <wp:lineTo x="0" y="0"/>
              </wp:wrapPolygon>
            </wp:wrapTight>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a:extLst>
                        <a:ext uri="{28A0092B-C50C-407E-A947-70E740481C1C}">
                          <a14:useLocalDpi xmlns:a14="http://schemas.microsoft.com/office/drawing/2010/main" val="0"/>
                        </a:ext>
                      </a:extLst>
                    </a:blip>
                    <a:srcRect r="50487"/>
                    <a:stretch/>
                  </pic:blipFill>
                  <pic:spPr bwMode="auto">
                    <a:xfrm>
                      <a:off x="0" y="0"/>
                      <a:ext cx="1467485" cy="1714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8314B" w:rsidRPr="008F3A47" w:rsidRDefault="0058314B" w:rsidP="00A04777">
      <w:pPr>
        <w:spacing w:line="360" w:lineRule="auto"/>
        <w:jc w:val="center"/>
        <w:rPr>
          <w:rFonts w:cs="Arial"/>
          <w:b/>
          <w:smallCaps/>
          <w:sz w:val="28"/>
          <w:szCs w:val="28"/>
          <w:lang w:val="en-GB"/>
        </w:rPr>
      </w:pPr>
    </w:p>
    <w:p w:rsidR="0058314B" w:rsidRPr="008F3A47" w:rsidRDefault="0058314B" w:rsidP="00A04777">
      <w:pPr>
        <w:spacing w:line="360" w:lineRule="auto"/>
        <w:jc w:val="center"/>
        <w:rPr>
          <w:rFonts w:cs="Arial"/>
          <w:b/>
          <w:smallCaps/>
          <w:sz w:val="28"/>
          <w:szCs w:val="28"/>
          <w:lang w:val="en-GB"/>
        </w:rPr>
      </w:pPr>
    </w:p>
    <w:p w:rsidR="0058314B" w:rsidRPr="008F3A47" w:rsidRDefault="0058314B" w:rsidP="00A04777">
      <w:pPr>
        <w:spacing w:line="360" w:lineRule="auto"/>
        <w:jc w:val="center"/>
        <w:rPr>
          <w:rFonts w:cs="Arial"/>
          <w:b/>
          <w:smallCaps/>
          <w:sz w:val="28"/>
          <w:szCs w:val="28"/>
          <w:lang w:val="en-GB"/>
        </w:rPr>
      </w:pPr>
    </w:p>
    <w:p w:rsidR="008F6BFA" w:rsidRPr="008F3A47" w:rsidRDefault="0058314B" w:rsidP="00A04777">
      <w:pPr>
        <w:spacing w:line="360" w:lineRule="auto"/>
        <w:jc w:val="center"/>
        <w:rPr>
          <w:rFonts w:cs="Arial"/>
          <w:b/>
          <w:smallCaps/>
          <w:sz w:val="52"/>
          <w:szCs w:val="28"/>
          <w:lang w:val="en-GB"/>
        </w:rPr>
      </w:pPr>
      <w:r w:rsidRPr="008F3A47">
        <w:rPr>
          <w:rFonts w:cs="Arial"/>
          <w:b/>
          <w:smallCaps/>
          <w:sz w:val="52"/>
          <w:szCs w:val="28"/>
          <w:lang w:val="en-GB"/>
        </w:rPr>
        <w:t>Market consultation</w:t>
      </w:r>
    </w:p>
    <w:p w:rsidR="00CD49D9" w:rsidRPr="008F3A47" w:rsidRDefault="00CD49D9" w:rsidP="0058314B">
      <w:pPr>
        <w:pStyle w:val="Titel"/>
        <w:jc w:val="left"/>
        <w:rPr>
          <w:sz w:val="44"/>
          <w:szCs w:val="44"/>
          <w:lang w:val="en-GB"/>
        </w:rPr>
      </w:pPr>
    </w:p>
    <w:p w:rsidR="009134F1" w:rsidRPr="008F3A47" w:rsidRDefault="0058314B" w:rsidP="00E176B8">
      <w:pPr>
        <w:jc w:val="center"/>
        <w:rPr>
          <w:b/>
          <w:sz w:val="36"/>
          <w:szCs w:val="36"/>
          <w:lang w:val="en-GB"/>
        </w:rPr>
      </w:pPr>
      <w:r w:rsidRPr="008F3A47">
        <w:rPr>
          <w:b/>
          <w:sz w:val="36"/>
          <w:szCs w:val="36"/>
          <w:lang w:val="en-GB"/>
        </w:rPr>
        <w:t xml:space="preserve">Passenger </w:t>
      </w:r>
      <w:r w:rsidR="009134F1" w:rsidRPr="008F3A47">
        <w:rPr>
          <w:b/>
          <w:sz w:val="36"/>
          <w:szCs w:val="36"/>
          <w:lang w:val="en-GB"/>
        </w:rPr>
        <w:t>Boarding Bridge</w:t>
      </w:r>
      <w:r w:rsidR="00DF64FA" w:rsidRPr="008F3A47">
        <w:rPr>
          <w:b/>
          <w:sz w:val="36"/>
          <w:szCs w:val="36"/>
          <w:lang w:val="en-GB"/>
        </w:rPr>
        <w:t xml:space="preserve"> </w:t>
      </w:r>
    </w:p>
    <w:p w:rsidR="008F6BFA" w:rsidRPr="008F3A47" w:rsidRDefault="0058314B" w:rsidP="00E176B8">
      <w:pPr>
        <w:jc w:val="center"/>
        <w:rPr>
          <w:b/>
          <w:sz w:val="36"/>
          <w:szCs w:val="36"/>
          <w:lang w:val="en-GB"/>
        </w:rPr>
      </w:pPr>
      <w:r w:rsidRPr="008F3A47">
        <w:rPr>
          <w:b/>
          <w:sz w:val="36"/>
          <w:szCs w:val="36"/>
          <w:lang w:val="en-GB"/>
        </w:rPr>
        <w:t xml:space="preserve">Cruise </w:t>
      </w:r>
      <w:r w:rsidR="00CE5BDA">
        <w:rPr>
          <w:b/>
          <w:sz w:val="36"/>
          <w:szCs w:val="36"/>
          <w:lang w:val="en-GB"/>
        </w:rPr>
        <w:t>T</w:t>
      </w:r>
      <w:r w:rsidRPr="008F3A47">
        <w:rPr>
          <w:b/>
          <w:sz w:val="36"/>
          <w:szCs w:val="36"/>
          <w:lang w:val="en-GB"/>
        </w:rPr>
        <w:t>erminal</w:t>
      </w:r>
      <w:r w:rsidR="00003212" w:rsidRPr="008F3A47">
        <w:rPr>
          <w:b/>
          <w:sz w:val="36"/>
          <w:szCs w:val="36"/>
          <w:lang w:val="en-GB"/>
        </w:rPr>
        <w:t xml:space="preserve"> Rotterdam</w:t>
      </w:r>
    </w:p>
    <w:p w:rsidR="00E176B8" w:rsidRPr="008F3A47" w:rsidRDefault="00E176B8" w:rsidP="00E176B8">
      <w:pPr>
        <w:rPr>
          <w:lang w:val="en-GB"/>
        </w:rPr>
      </w:pPr>
    </w:p>
    <w:p w:rsidR="00F037FC" w:rsidRPr="008F3A47" w:rsidRDefault="00F037FC" w:rsidP="00E176B8">
      <w:pPr>
        <w:rPr>
          <w:b/>
          <w:lang w:val="en-GB"/>
        </w:rPr>
      </w:pPr>
    </w:p>
    <w:p w:rsidR="0047371B" w:rsidRPr="008F3A47" w:rsidRDefault="0047371B" w:rsidP="009B0463">
      <w:pPr>
        <w:rPr>
          <w:b/>
          <w:lang w:val="en-GB"/>
        </w:rPr>
      </w:pPr>
    </w:p>
    <w:p w:rsidR="0047371B" w:rsidRPr="008F3A47" w:rsidRDefault="0047371B" w:rsidP="009B0463">
      <w:pPr>
        <w:rPr>
          <w:b/>
          <w:lang w:val="en-GB"/>
        </w:rPr>
      </w:pPr>
    </w:p>
    <w:p w:rsidR="0047371B" w:rsidRPr="008F3A47" w:rsidRDefault="0047371B" w:rsidP="009B0463">
      <w:pPr>
        <w:rPr>
          <w:b/>
          <w:lang w:val="en-GB"/>
        </w:rPr>
      </w:pPr>
    </w:p>
    <w:p w:rsidR="0047371B" w:rsidRPr="008F3A47" w:rsidRDefault="00342726" w:rsidP="009B0463">
      <w:pPr>
        <w:rPr>
          <w:b/>
          <w:lang w:val="en-GB"/>
        </w:rPr>
      </w:pPr>
      <w:r w:rsidRPr="008F3A47">
        <w:rPr>
          <w:noProof/>
        </w:rPr>
        <w:drawing>
          <wp:anchor distT="0" distB="0" distL="114300" distR="114300" simplePos="0" relativeHeight="251657728" behindDoc="0" locked="0" layoutInCell="1" allowOverlap="1" wp14:anchorId="4D919ED9" wp14:editId="6687C98A">
            <wp:simplePos x="0" y="0"/>
            <wp:positionH relativeFrom="column">
              <wp:posOffset>1080770</wp:posOffset>
            </wp:positionH>
            <wp:positionV relativeFrom="paragraph">
              <wp:posOffset>145415</wp:posOffset>
            </wp:positionV>
            <wp:extent cx="3876675" cy="2799715"/>
            <wp:effectExtent l="19050" t="0" r="28575" b="895985"/>
            <wp:wrapNone/>
            <wp:docPr id="6" name="Afbeelding 1" descr="Cruiseschip bij Erasmusbrug Cruiseport Rotter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Cruiseschip bij Erasmusbrug Cruiseport Rotterda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6675" cy="279971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rsidR="0047371B" w:rsidRPr="008F3A47" w:rsidRDefault="0047371B" w:rsidP="009B0463">
      <w:pPr>
        <w:rPr>
          <w:b/>
          <w:lang w:val="en-GB"/>
        </w:rPr>
      </w:pPr>
    </w:p>
    <w:p w:rsidR="0047371B" w:rsidRPr="008F3A47" w:rsidRDefault="0047371B" w:rsidP="009B0463">
      <w:pPr>
        <w:rPr>
          <w:b/>
          <w:lang w:val="en-GB"/>
        </w:rPr>
      </w:pPr>
    </w:p>
    <w:p w:rsidR="0047371B" w:rsidRPr="008F3A47" w:rsidRDefault="0047371B" w:rsidP="009B0463">
      <w:pPr>
        <w:rPr>
          <w:b/>
          <w:lang w:val="en-GB"/>
        </w:rPr>
      </w:pPr>
    </w:p>
    <w:p w:rsidR="0047371B" w:rsidRPr="008F3A47" w:rsidRDefault="0047371B" w:rsidP="009B0463">
      <w:pPr>
        <w:rPr>
          <w:b/>
          <w:lang w:val="en-GB"/>
        </w:rPr>
      </w:pPr>
    </w:p>
    <w:p w:rsidR="0047371B" w:rsidRPr="008F3A47" w:rsidRDefault="0047371B" w:rsidP="009B0463">
      <w:pPr>
        <w:rPr>
          <w:b/>
          <w:lang w:val="en-GB"/>
        </w:rPr>
      </w:pPr>
    </w:p>
    <w:p w:rsidR="00F037FC" w:rsidRPr="008F3A47" w:rsidRDefault="00F037FC" w:rsidP="009B0463">
      <w:pPr>
        <w:rPr>
          <w:b/>
          <w:lang w:val="en-GB"/>
        </w:rPr>
      </w:pPr>
    </w:p>
    <w:p w:rsidR="00E67DBB" w:rsidRPr="008F3A47" w:rsidRDefault="00E67DBB" w:rsidP="00A04777">
      <w:pPr>
        <w:spacing w:line="360" w:lineRule="auto"/>
        <w:rPr>
          <w:rFonts w:cs="Arial"/>
          <w:szCs w:val="20"/>
          <w:lang w:val="en-GB"/>
        </w:rPr>
      </w:pPr>
    </w:p>
    <w:p w:rsidR="008F6BFA" w:rsidRPr="008F3A47" w:rsidRDefault="00F037FC" w:rsidP="009134F1">
      <w:pPr>
        <w:rPr>
          <w:b/>
          <w:lang w:val="en-GB"/>
        </w:rPr>
      </w:pPr>
      <w:r w:rsidRPr="008F3A47">
        <w:rPr>
          <w:rFonts w:cs="Arial"/>
          <w:smallCaps/>
          <w:szCs w:val="20"/>
          <w:lang w:val="en-GB"/>
        </w:rPr>
        <w:br w:type="page"/>
      </w:r>
    </w:p>
    <w:p w:rsidR="008F6BFA" w:rsidRPr="008F3A47" w:rsidRDefault="009134F1" w:rsidP="00A04777">
      <w:pPr>
        <w:spacing w:line="360" w:lineRule="auto"/>
        <w:rPr>
          <w:rFonts w:cs="Arial"/>
          <w:b/>
          <w:smallCaps/>
          <w:sz w:val="26"/>
          <w:szCs w:val="26"/>
          <w:lang w:val="en-GB"/>
        </w:rPr>
      </w:pPr>
      <w:r w:rsidRPr="008F3A47">
        <w:rPr>
          <w:rFonts w:cs="Arial"/>
          <w:b/>
          <w:smallCaps/>
          <w:sz w:val="26"/>
          <w:szCs w:val="26"/>
          <w:lang w:val="en-GB"/>
        </w:rPr>
        <w:lastRenderedPageBreak/>
        <w:t>Content</w:t>
      </w:r>
    </w:p>
    <w:p w:rsidR="00A87B7C" w:rsidRPr="008F3A47" w:rsidRDefault="00A87B7C" w:rsidP="00A04777">
      <w:pPr>
        <w:spacing w:line="360" w:lineRule="auto"/>
        <w:rPr>
          <w:rFonts w:cs="Arial"/>
          <w:szCs w:val="20"/>
          <w:lang w:val="en-GB"/>
        </w:rPr>
      </w:pPr>
    </w:p>
    <w:p w:rsidR="00A85458" w:rsidRDefault="008C1CDE">
      <w:pPr>
        <w:pStyle w:val="Inhopg1"/>
        <w:tabs>
          <w:tab w:val="left" w:pos="480"/>
          <w:tab w:val="right" w:leader="dot" w:pos="9060"/>
        </w:tabs>
        <w:rPr>
          <w:rFonts w:asciiTheme="minorHAnsi" w:eastAsiaTheme="minorEastAsia" w:hAnsiTheme="minorHAnsi" w:cstheme="minorBidi"/>
          <w:b w:val="0"/>
          <w:bCs w:val="0"/>
          <w:caps w:val="0"/>
          <w:noProof/>
          <w:sz w:val="22"/>
          <w:szCs w:val="22"/>
        </w:rPr>
      </w:pPr>
      <w:r w:rsidRPr="008F3A47">
        <w:rPr>
          <w:rFonts w:cs="Arial"/>
          <w:smallCaps/>
          <w:lang w:val="en-GB"/>
        </w:rPr>
        <w:fldChar w:fldCharType="begin"/>
      </w:r>
      <w:r w:rsidRPr="008F3A47">
        <w:rPr>
          <w:rFonts w:cs="Arial"/>
          <w:smallCaps/>
          <w:lang w:val="en-GB"/>
        </w:rPr>
        <w:instrText xml:space="preserve"> TOC \o "1-3" \h \z \u </w:instrText>
      </w:r>
      <w:r w:rsidRPr="008F3A47">
        <w:rPr>
          <w:rFonts w:cs="Arial"/>
          <w:smallCaps/>
          <w:lang w:val="en-GB"/>
        </w:rPr>
        <w:fldChar w:fldCharType="separate"/>
      </w:r>
      <w:hyperlink w:anchor="_Toc362963326" w:history="1">
        <w:r w:rsidR="00A85458" w:rsidRPr="008E1F82">
          <w:rPr>
            <w:rStyle w:val="Hyperlink"/>
            <w:noProof/>
            <w:lang w:val="en-GB"/>
          </w:rPr>
          <w:t>1.</w:t>
        </w:r>
        <w:r w:rsidR="00A85458">
          <w:rPr>
            <w:rFonts w:asciiTheme="minorHAnsi" w:eastAsiaTheme="minorEastAsia" w:hAnsiTheme="minorHAnsi" w:cstheme="minorBidi"/>
            <w:b w:val="0"/>
            <w:bCs w:val="0"/>
            <w:caps w:val="0"/>
            <w:noProof/>
            <w:sz w:val="22"/>
            <w:szCs w:val="22"/>
          </w:rPr>
          <w:tab/>
        </w:r>
        <w:r w:rsidR="00A85458" w:rsidRPr="008E1F82">
          <w:rPr>
            <w:rStyle w:val="Hyperlink"/>
            <w:noProof/>
            <w:lang w:val="en-GB"/>
          </w:rPr>
          <w:t>Introducing the Port of Rotterdam</w:t>
        </w:r>
        <w:r w:rsidR="00A85458">
          <w:rPr>
            <w:noProof/>
            <w:webHidden/>
          </w:rPr>
          <w:tab/>
        </w:r>
        <w:r w:rsidR="00A85458">
          <w:rPr>
            <w:noProof/>
            <w:webHidden/>
          </w:rPr>
          <w:fldChar w:fldCharType="begin"/>
        </w:r>
        <w:r w:rsidR="00A85458">
          <w:rPr>
            <w:noProof/>
            <w:webHidden/>
          </w:rPr>
          <w:instrText xml:space="preserve"> PAGEREF _Toc362963326 \h </w:instrText>
        </w:r>
        <w:r w:rsidR="00A85458">
          <w:rPr>
            <w:noProof/>
            <w:webHidden/>
          </w:rPr>
        </w:r>
        <w:r w:rsidR="00A85458">
          <w:rPr>
            <w:noProof/>
            <w:webHidden/>
          </w:rPr>
          <w:fldChar w:fldCharType="separate"/>
        </w:r>
        <w:r w:rsidR="00A85458">
          <w:rPr>
            <w:noProof/>
            <w:webHidden/>
          </w:rPr>
          <w:t>3</w:t>
        </w:r>
        <w:r w:rsidR="00A85458">
          <w:rPr>
            <w:noProof/>
            <w:webHidden/>
          </w:rPr>
          <w:fldChar w:fldCharType="end"/>
        </w:r>
      </w:hyperlink>
    </w:p>
    <w:p w:rsidR="00A85458" w:rsidRDefault="00A85458">
      <w:pPr>
        <w:pStyle w:val="Inhopg2"/>
        <w:tabs>
          <w:tab w:val="left" w:pos="960"/>
          <w:tab w:val="right" w:leader="dot" w:pos="9060"/>
        </w:tabs>
        <w:rPr>
          <w:rFonts w:asciiTheme="minorHAnsi" w:eastAsiaTheme="minorEastAsia" w:hAnsiTheme="minorHAnsi" w:cstheme="minorBidi"/>
          <w:smallCaps w:val="0"/>
          <w:noProof/>
          <w:sz w:val="22"/>
          <w:szCs w:val="22"/>
        </w:rPr>
      </w:pPr>
      <w:hyperlink w:anchor="_Toc362963327" w:history="1">
        <w:r w:rsidRPr="008E1F82">
          <w:rPr>
            <w:rStyle w:val="Hyperlink"/>
            <w:noProof/>
            <w:lang w:val="en-GB"/>
          </w:rPr>
          <w:t>1.1</w:t>
        </w:r>
        <w:r>
          <w:rPr>
            <w:rFonts w:asciiTheme="minorHAnsi" w:eastAsiaTheme="minorEastAsia" w:hAnsiTheme="minorHAnsi" w:cstheme="minorBidi"/>
            <w:smallCaps w:val="0"/>
            <w:noProof/>
            <w:sz w:val="22"/>
            <w:szCs w:val="22"/>
          </w:rPr>
          <w:tab/>
        </w:r>
        <w:r w:rsidRPr="008E1F82">
          <w:rPr>
            <w:rStyle w:val="Hyperlink"/>
            <w:noProof/>
            <w:lang w:val="en-GB"/>
          </w:rPr>
          <w:t>Cruise Port Rotterdam</w:t>
        </w:r>
        <w:r>
          <w:rPr>
            <w:noProof/>
            <w:webHidden/>
          </w:rPr>
          <w:tab/>
        </w:r>
        <w:r>
          <w:rPr>
            <w:noProof/>
            <w:webHidden/>
          </w:rPr>
          <w:fldChar w:fldCharType="begin"/>
        </w:r>
        <w:r>
          <w:rPr>
            <w:noProof/>
            <w:webHidden/>
          </w:rPr>
          <w:instrText xml:space="preserve"> PAGEREF _Toc362963327 \h </w:instrText>
        </w:r>
        <w:r>
          <w:rPr>
            <w:noProof/>
            <w:webHidden/>
          </w:rPr>
        </w:r>
        <w:r>
          <w:rPr>
            <w:noProof/>
            <w:webHidden/>
          </w:rPr>
          <w:fldChar w:fldCharType="separate"/>
        </w:r>
        <w:r>
          <w:rPr>
            <w:noProof/>
            <w:webHidden/>
          </w:rPr>
          <w:t>3</w:t>
        </w:r>
        <w:r>
          <w:rPr>
            <w:noProof/>
            <w:webHidden/>
          </w:rPr>
          <w:fldChar w:fldCharType="end"/>
        </w:r>
      </w:hyperlink>
    </w:p>
    <w:p w:rsidR="00A85458" w:rsidRDefault="00A85458">
      <w:pPr>
        <w:pStyle w:val="Inhopg1"/>
        <w:tabs>
          <w:tab w:val="left" w:pos="480"/>
          <w:tab w:val="right" w:leader="dot" w:pos="9060"/>
        </w:tabs>
        <w:rPr>
          <w:rFonts w:asciiTheme="minorHAnsi" w:eastAsiaTheme="minorEastAsia" w:hAnsiTheme="minorHAnsi" w:cstheme="minorBidi"/>
          <w:b w:val="0"/>
          <w:bCs w:val="0"/>
          <w:caps w:val="0"/>
          <w:noProof/>
          <w:sz w:val="22"/>
          <w:szCs w:val="22"/>
        </w:rPr>
      </w:pPr>
      <w:hyperlink w:anchor="_Toc362963328" w:history="1">
        <w:r w:rsidRPr="008E1F82">
          <w:rPr>
            <w:rStyle w:val="Hyperlink"/>
            <w:noProof/>
            <w:lang w:val="en-GB"/>
          </w:rPr>
          <w:t>2.</w:t>
        </w:r>
        <w:r>
          <w:rPr>
            <w:rFonts w:asciiTheme="minorHAnsi" w:eastAsiaTheme="minorEastAsia" w:hAnsiTheme="minorHAnsi" w:cstheme="minorBidi"/>
            <w:b w:val="0"/>
            <w:bCs w:val="0"/>
            <w:caps w:val="0"/>
            <w:noProof/>
            <w:sz w:val="22"/>
            <w:szCs w:val="22"/>
          </w:rPr>
          <w:tab/>
        </w:r>
        <w:r w:rsidRPr="008E1F82">
          <w:rPr>
            <w:rStyle w:val="Hyperlink"/>
            <w:noProof/>
            <w:lang w:val="en-GB"/>
          </w:rPr>
          <w:t>Description of location</w:t>
        </w:r>
        <w:r>
          <w:rPr>
            <w:noProof/>
            <w:webHidden/>
          </w:rPr>
          <w:tab/>
        </w:r>
        <w:r>
          <w:rPr>
            <w:noProof/>
            <w:webHidden/>
          </w:rPr>
          <w:fldChar w:fldCharType="begin"/>
        </w:r>
        <w:r>
          <w:rPr>
            <w:noProof/>
            <w:webHidden/>
          </w:rPr>
          <w:instrText xml:space="preserve"> PAGEREF _Toc362963328 \h </w:instrText>
        </w:r>
        <w:r>
          <w:rPr>
            <w:noProof/>
            <w:webHidden/>
          </w:rPr>
        </w:r>
        <w:r>
          <w:rPr>
            <w:noProof/>
            <w:webHidden/>
          </w:rPr>
          <w:fldChar w:fldCharType="separate"/>
        </w:r>
        <w:r>
          <w:rPr>
            <w:noProof/>
            <w:webHidden/>
          </w:rPr>
          <w:t>4</w:t>
        </w:r>
        <w:r>
          <w:rPr>
            <w:noProof/>
            <w:webHidden/>
          </w:rPr>
          <w:fldChar w:fldCharType="end"/>
        </w:r>
      </w:hyperlink>
    </w:p>
    <w:p w:rsidR="00A85458" w:rsidRDefault="00A85458">
      <w:pPr>
        <w:pStyle w:val="Inhopg2"/>
        <w:tabs>
          <w:tab w:val="left" w:pos="960"/>
          <w:tab w:val="right" w:leader="dot" w:pos="9060"/>
        </w:tabs>
        <w:rPr>
          <w:rFonts w:asciiTheme="minorHAnsi" w:eastAsiaTheme="minorEastAsia" w:hAnsiTheme="minorHAnsi" w:cstheme="minorBidi"/>
          <w:smallCaps w:val="0"/>
          <w:noProof/>
          <w:sz w:val="22"/>
          <w:szCs w:val="22"/>
        </w:rPr>
      </w:pPr>
      <w:hyperlink w:anchor="_Toc362963329" w:history="1">
        <w:r w:rsidRPr="008E1F82">
          <w:rPr>
            <w:rStyle w:val="Hyperlink"/>
            <w:noProof/>
            <w:lang w:val="en-GB"/>
          </w:rPr>
          <w:t>2.1</w:t>
        </w:r>
        <w:r>
          <w:rPr>
            <w:rFonts w:asciiTheme="minorHAnsi" w:eastAsiaTheme="minorEastAsia" w:hAnsiTheme="minorHAnsi" w:cstheme="minorBidi"/>
            <w:smallCaps w:val="0"/>
            <w:noProof/>
            <w:sz w:val="22"/>
            <w:szCs w:val="22"/>
          </w:rPr>
          <w:tab/>
        </w:r>
        <w:r w:rsidRPr="008E1F82">
          <w:rPr>
            <w:rStyle w:val="Hyperlink"/>
            <w:noProof/>
            <w:lang w:val="en-GB"/>
          </w:rPr>
          <w:t>Introduction: ‘Kop van Zuid’</w:t>
        </w:r>
        <w:r>
          <w:rPr>
            <w:noProof/>
            <w:webHidden/>
          </w:rPr>
          <w:tab/>
        </w:r>
        <w:r>
          <w:rPr>
            <w:noProof/>
            <w:webHidden/>
          </w:rPr>
          <w:fldChar w:fldCharType="begin"/>
        </w:r>
        <w:r>
          <w:rPr>
            <w:noProof/>
            <w:webHidden/>
          </w:rPr>
          <w:instrText xml:space="preserve"> PAGEREF _Toc362963329 \h </w:instrText>
        </w:r>
        <w:r>
          <w:rPr>
            <w:noProof/>
            <w:webHidden/>
          </w:rPr>
        </w:r>
        <w:r>
          <w:rPr>
            <w:noProof/>
            <w:webHidden/>
          </w:rPr>
          <w:fldChar w:fldCharType="separate"/>
        </w:r>
        <w:r>
          <w:rPr>
            <w:noProof/>
            <w:webHidden/>
          </w:rPr>
          <w:t>4</w:t>
        </w:r>
        <w:r>
          <w:rPr>
            <w:noProof/>
            <w:webHidden/>
          </w:rPr>
          <w:fldChar w:fldCharType="end"/>
        </w:r>
      </w:hyperlink>
    </w:p>
    <w:p w:rsidR="00A85458" w:rsidRDefault="00A85458">
      <w:pPr>
        <w:pStyle w:val="Inhopg2"/>
        <w:tabs>
          <w:tab w:val="left" w:pos="960"/>
          <w:tab w:val="right" w:leader="dot" w:pos="9060"/>
        </w:tabs>
        <w:rPr>
          <w:rFonts w:asciiTheme="minorHAnsi" w:eastAsiaTheme="minorEastAsia" w:hAnsiTheme="minorHAnsi" w:cstheme="minorBidi"/>
          <w:smallCaps w:val="0"/>
          <w:noProof/>
          <w:sz w:val="22"/>
          <w:szCs w:val="22"/>
        </w:rPr>
      </w:pPr>
      <w:hyperlink w:anchor="_Toc362963330" w:history="1">
        <w:r w:rsidRPr="008E1F82">
          <w:rPr>
            <w:rStyle w:val="Hyperlink"/>
            <w:noProof/>
            <w:lang w:val="en-GB"/>
          </w:rPr>
          <w:t>2.2</w:t>
        </w:r>
        <w:r>
          <w:rPr>
            <w:rFonts w:asciiTheme="minorHAnsi" w:eastAsiaTheme="minorEastAsia" w:hAnsiTheme="minorHAnsi" w:cstheme="minorBidi"/>
            <w:smallCaps w:val="0"/>
            <w:noProof/>
            <w:sz w:val="22"/>
            <w:szCs w:val="22"/>
          </w:rPr>
          <w:tab/>
        </w:r>
        <w:r w:rsidRPr="008E1F82">
          <w:rPr>
            <w:rStyle w:val="Hyperlink"/>
            <w:noProof/>
            <w:lang w:val="en-GB"/>
          </w:rPr>
          <w:t>The Cruise Terminal</w:t>
        </w:r>
        <w:r>
          <w:rPr>
            <w:noProof/>
            <w:webHidden/>
          </w:rPr>
          <w:tab/>
        </w:r>
        <w:r>
          <w:rPr>
            <w:noProof/>
            <w:webHidden/>
          </w:rPr>
          <w:fldChar w:fldCharType="begin"/>
        </w:r>
        <w:r>
          <w:rPr>
            <w:noProof/>
            <w:webHidden/>
          </w:rPr>
          <w:instrText xml:space="preserve"> PAGEREF _Toc362963330 \h </w:instrText>
        </w:r>
        <w:r>
          <w:rPr>
            <w:noProof/>
            <w:webHidden/>
          </w:rPr>
        </w:r>
        <w:r>
          <w:rPr>
            <w:noProof/>
            <w:webHidden/>
          </w:rPr>
          <w:fldChar w:fldCharType="separate"/>
        </w:r>
        <w:r>
          <w:rPr>
            <w:noProof/>
            <w:webHidden/>
          </w:rPr>
          <w:t>4</w:t>
        </w:r>
        <w:r>
          <w:rPr>
            <w:noProof/>
            <w:webHidden/>
          </w:rPr>
          <w:fldChar w:fldCharType="end"/>
        </w:r>
      </w:hyperlink>
    </w:p>
    <w:p w:rsidR="00A85458" w:rsidRDefault="00A85458">
      <w:pPr>
        <w:pStyle w:val="Inhopg2"/>
        <w:tabs>
          <w:tab w:val="left" w:pos="960"/>
          <w:tab w:val="right" w:leader="dot" w:pos="9060"/>
        </w:tabs>
        <w:rPr>
          <w:rFonts w:asciiTheme="minorHAnsi" w:eastAsiaTheme="minorEastAsia" w:hAnsiTheme="minorHAnsi" w:cstheme="minorBidi"/>
          <w:smallCaps w:val="0"/>
          <w:noProof/>
          <w:sz w:val="22"/>
          <w:szCs w:val="22"/>
        </w:rPr>
      </w:pPr>
      <w:hyperlink w:anchor="_Toc362963331" w:history="1">
        <w:r w:rsidRPr="008E1F82">
          <w:rPr>
            <w:rStyle w:val="Hyperlink"/>
            <w:noProof/>
            <w:lang w:val="en-GB"/>
          </w:rPr>
          <w:t>2.3</w:t>
        </w:r>
        <w:r>
          <w:rPr>
            <w:rFonts w:asciiTheme="minorHAnsi" w:eastAsiaTheme="minorEastAsia" w:hAnsiTheme="minorHAnsi" w:cstheme="minorBidi"/>
            <w:smallCaps w:val="0"/>
            <w:noProof/>
            <w:sz w:val="22"/>
            <w:szCs w:val="22"/>
          </w:rPr>
          <w:tab/>
        </w:r>
        <w:r w:rsidRPr="008E1F82">
          <w:rPr>
            <w:rStyle w:val="Hyperlink"/>
            <w:noProof/>
            <w:lang w:val="en-GB"/>
          </w:rPr>
          <w:t>Market consultation: Renewal Boarding Bridge</w:t>
        </w:r>
        <w:r>
          <w:rPr>
            <w:noProof/>
            <w:webHidden/>
          </w:rPr>
          <w:tab/>
        </w:r>
        <w:r>
          <w:rPr>
            <w:noProof/>
            <w:webHidden/>
          </w:rPr>
          <w:fldChar w:fldCharType="begin"/>
        </w:r>
        <w:r>
          <w:rPr>
            <w:noProof/>
            <w:webHidden/>
          </w:rPr>
          <w:instrText xml:space="preserve"> PAGEREF _Toc362963331 \h </w:instrText>
        </w:r>
        <w:r>
          <w:rPr>
            <w:noProof/>
            <w:webHidden/>
          </w:rPr>
        </w:r>
        <w:r>
          <w:rPr>
            <w:noProof/>
            <w:webHidden/>
          </w:rPr>
          <w:fldChar w:fldCharType="separate"/>
        </w:r>
        <w:r>
          <w:rPr>
            <w:noProof/>
            <w:webHidden/>
          </w:rPr>
          <w:t>5</w:t>
        </w:r>
        <w:r>
          <w:rPr>
            <w:noProof/>
            <w:webHidden/>
          </w:rPr>
          <w:fldChar w:fldCharType="end"/>
        </w:r>
      </w:hyperlink>
    </w:p>
    <w:p w:rsidR="00A85458" w:rsidRDefault="00A85458">
      <w:pPr>
        <w:pStyle w:val="Inhopg2"/>
        <w:tabs>
          <w:tab w:val="left" w:pos="960"/>
          <w:tab w:val="right" w:leader="dot" w:pos="9060"/>
        </w:tabs>
        <w:rPr>
          <w:rFonts w:asciiTheme="minorHAnsi" w:eastAsiaTheme="minorEastAsia" w:hAnsiTheme="minorHAnsi" w:cstheme="minorBidi"/>
          <w:smallCaps w:val="0"/>
          <w:noProof/>
          <w:sz w:val="22"/>
          <w:szCs w:val="22"/>
        </w:rPr>
      </w:pPr>
      <w:hyperlink w:anchor="_Toc362963332" w:history="1">
        <w:r w:rsidRPr="008E1F82">
          <w:rPr>
            <w:rStyle w:val="Hyperlink"/>
            <w:noProof/>
            <w:lang w:val="en-GB"/>
          </w:rPr>
          <w:t>2.4</w:t>
        </w:r>
        <w:r>
          <w:rPr>
            <w:rFonts w:asciiTheme="minorHAnsi" w:eastAsiaTheme="minorEastAsia" w:hAnsiTheme="minorHAnsi" w:cstheme="minorBidi"/>
            <w:smallCaps w:val="0"/>
            <w:noProof/>
            <w:sz w:val="22"/>
            <w:szCs w:val="22"/>
          </w:rPr>
          <w:tab/>
        </w:r>
        <w:r w:rsidRPr="008E1F82">
          <w:rPr>
            <w:rStyle w:val="Hyperlink"/>
            <w:noProof/>
            <w:lang w:val="en-GB"/>
          </w:rPr>
          <w:t>Questionnaire – market consultation</w:t>
        </w:r>
        <w:r>
          <w:rPr>
            <w:noProof/>
            <w:webHidden/>
          </w:rPr>
          <w:tab/>
        </w:r>
        <w:r>
          <w:rPr>
            <w:noProof/>
            <w:webHidden/>
          </w:rPr>
          <w:fldChar w:fldCharType="begin"/>
        </w:r>
        <w:r>
          <w:rPr>
            <w:noProof/>
            <w:webHidden/>
          </w:rPr>
          <w:instrText xml:space="preserve"> PAGEREF _Toc362963332 \h </w:instrText>
        </w:r>
        <w:r>
          <w:rPr>
            <w:noProof/>
            <w:webHidden/>
          </w:rPr>
        </w:r>
        <w:r>
          <w:rPr>
            <w:noProof/>
            <w:webHidden/>
          </w:rPr>
          <w:fldChar w:fldCharType="separate"/>
        </w:r>
        <w:r>
          <w:rPr>
            <w:noProof/>
            <w:webHidden/>
          </w:rPr>
          <w:t>6</w:t>
        </w:r>
        <w:r>
          <w:rPr>
            <w:noProof/>
            <w:webHidden/>
          </w:rPr>
          <w:fldChar w:fldCharType="end"/>
        </w:r>
      </w:hyperlink>
    </w:p>
    <w:p w:rsidR="00A85458" w:rsidRDefault="00A85458">
      <w:pPr>
        <w:pStyle w:val="Inhopg1"/>
        <w:tabs>
          <w:tab w:val="left" w:pos="480"/>
          <w:tab w:val="right" w:leader="dot" w:pos="9060"/>
        </w:tabs>
        <w:rPr>
          <w:rFonts w:asciiTheme="minorHAnsi" w:eastAsiaTheme="minorEastAsia" w:hAnsiTheme="minorHAnsi" w:cstheme="minorBidi"/>
          <w:b w:val="0"/>
          <w:bCs w:val="0"/>
          <w:caps w:val="0"/>
          <w:noProof/>
          <w:sz w:val="22"/>
          <w:szCs w:val="22"/>
        </w:rPr>
      </w:pPr>
      <w:hyperlink w:anchor="_Toc362963333" w:history="1">
        <w:r w:rsidRPr="008E1F82">
          <w:rPr>
            <w:rStyle w:val="Hyperlink"/>
            <w:noProof/>
            <w:lang w:val="en-GB"/>
          </w:rPr>
          <w:t>3.</w:t>
        </w:r>
        <w:r>
          <w:rPr>
            <w:rFonts w:asciiTheme="minorHAnsi" w:eastAsiaTheme="minorEastAsia" w:hAnsiTheme="minorHAnsi" w:cstheme="minorBidi"/>
            <w:b w:val="0"/>
            <w:bCs w:val="0"/>
            <w:caps w:val="0"/>
            <w:noProof/>
            <w:sz w:val="22"/>
            <w:szCs w:val="22"/>
          </w:rPr>
          <w:tab/>
        </w:r>
        <w:r w:rsidRPr="008E1F82">
          <w:rPr>
            <w:rStyle w:val="Hyperlink"/>
            <w:noProof/>
            <w:lang w:val="en-GB"/>
          </w:rPr>
          <w:t>Procedures</w:t>
        </w:r>
        <w:r>
          <w:rPr>
            <w:noProof/>
            <w:webHidden/>
          </w:rPr>
          <w:tab/>
        </w:r>
        <w:r>
          <w:rPr>
            <w:noProof/>
            <w:webHidden/>
          </w:rPr>
          <w:fldChar w:fldCharType="begin"/>
        </w:r>
        <w:r>
          <w:rPr>
            <w:noProof/>
            <w:webHidden/>
          </w:rPr>
          <w:instrText xml:space="preserve"> PAGEREF _Toc362963333 \h </w:instrText>
        </w:r>
        <w:r>
          <w:rPr>
            <w:noProof/>
            <w:webHidden/>
          </w:rPr>
        </w:r>
        <w:r>
          <w:rPr>
            <w:noProof/>
            <w:webHidden/>
          </w:rPr>
          <w:fldChar w:fldCharType="separate"/>
        </w:r>
        <w:r>
          <w:rPr>
            <w:noProof/>
            <w:webHidden/>
          </w:rPr>
          <w:t>7</w:t>
        </w:r>
        <w:r>
          <w:rPr>
            <w:noProof/>
            <w:webHidden/>
          </w:rPr>
          <w:fldChar w:fldCharType="end"/>
        </w:r>
      </w:hyperlink>
    </w:p>
    <w:p w:rsidR="00A85458" w:rsidRDefault="00A85458">
      <w:pPr>
        <w:pStyle w:val="Inhopg2"/>
        <w:tabs>
          <w:tab w:val="left" w:pos="960"/>
          <w:tab w:val="right" w:leader="dot" w:pos="9060"/>
        </w:tabs>
        <w:rPr>
          <w:rFonts w:asciiTheme="minorHAnsi" w:eastAsiaTheme="minorEastAsia" w:hAnsiTheme="minorHAnsi" w:cstheme="minorBidi"/>
          <w:smallCaps w:val="0"/>
          <w:noProof/>
          <w:sz w:val="22"/>
          <w:szCs w:val="22"/>
        </w:rPr>
      </w:pPr>
      <w:hyperlink w:anchor="_Toc362963334" w:history="1">
        <w:r w:rsidRPr="008E1F82">
          <w:rPr>
            <w:rStyle w:val="Hyperlink"/>
            <w:noProof/>
            <w:lang w:val="en-GB"/>
          </w:rPr>
          <w:t>3.1</w:t>
        </w:r>
        <w:r>
          <w:rPr>
            <w:rFonts w:asciiTheme="minorHAnsi" w:eastAsiaTheme="minorEastAsia" w:hAnsiTheme="minorHAnsi" w:cstheme="minorBidi"/>
            <w:smallCaps w:val="0"/>
            <w:noProof/>
            <w:sz w:val="22"/>
            <w:szCs w:val="22"/>
          </w:rPr>
          <w:tab/>
        </w:r>
        <w:r w:rsidRPr="008E1F82">
          <w:rPr>
            <w:rStyle w:val="Hyperlink"/>
            <w:noProof/>
            <w:lang w:val="en-GB"/>
          </w:rPr>
          <w:t>Submitting the responses</w:t>
        </w:r>
        <w:r>
          <w:rPr>
            <w:noProof/>
            <w:webHidden/>
          </w:rPr>
          <w:tab/>
        </w:r>
        <w:r>
          <w:rPr>
            <w:noProof/>
            <w:webHidden/>
          </w:rPr>
          <w:fldChar w:fldCharType="begin"/>
        </w:r>
        <w:r>
          <w:rPr>
            <w:noProof/>
            <w:webHidden/>
          </w:rPr>
          <w:instrText xml:space="preserve"> PAGEREF _Toc362963334 \h </w:instrText>
        </w:r>
        <w:r>
          <w:rPr>
            <w:noProof/>
            <w:webHidden/>
          </w:rPr>
        </w:r>
        <w:r>
          <w:rPr>
            <w:noProof/>
            <w:webHidden/>
          </w:rPr>
          <w:fldChar w:fldCharType="separate"/>
        </w:r>
        <w:r>
          <w:rPr>
            <w:noProof/>
            <w:webHidden/>
          </w:rPr>
          <w:t>7</w:t>
        </w:r>
        <w:r>
          <w:rPr>
            <w:noProof/>
            <w:webHidden/>
          </w:rPr>
          <w:fldChar w:fldCharType="end"/>
        </w:r>
      </w:hyperlink>
    </w:p>
    <w:p w:rsidR="00A85458" w:rsidRDefault="00A85458">
      <w:pPr>
        <w:pStyle w:val="Inhopg2"/>
        <w:tabs>
          <w:tab w:val="left" w:pos="960"/>
          <w:tab w:val="right" w:leader="dot" w:pos="9060"/>
        </w:tabs>
        <w:rPr>
          <w:rFonts w:asciiTheme="minorHAnsi" w:eastAsiaTheme="minorEastAsia" w:hAnsiTheme="minorHAnsi" w:cstheme="minorBidi"/>
          <w:smallCaps w:val="0"/>
          <w:noProof/>
          <w:sz w:val="22"/>
          <w:szCs w:val="22"/>
        </w:rPr>
      </w:pPr>
      <w:hyperlink w:anchor="_Toc362963335" w:history="1">
        <w:r w:rsidRPr="008E1F82">
          <w:rPr>
            <w:rStyle w:val="Hyperlink"/>
            <w:noProof/>
            <w:lang w:val="en-GB"/>
          </w:rPr>
          <w:t>3.2</w:t>
        </w:r>
        <w:r>
          <w:rPr>
            <w:rFonts w:asciiTheme="minorHAnsi" w:eastAsiaTheme="minorEastAsia" w:hAnsiTheme="minorHAnsi" w:cstheme="minorBidi"/>
            <w:smallCaps w:val="0"/>
            <w:noProof/>
            <w:sz w:val="22"/>
            <w:szCs w:val="22"/>
          </w:rPr>
          <w:tab/>
        </w:r>
        <w:r w:rsidRPr="008E1F82">
          <w:rPr>
            <w:rStyle w:val="Hyperlink"/>
            <w:noProof/>
            <w:lang w:val="en-GB"/>
          </w:rPr>
          <w:t>Supplement, clarification and verification</w:t>
        </w:r>
        <w:r>
          <w:rPr>
            <w:noProof/>
            <w:webHidden/>
          </w:rPr>
          <w:tab/>
        </w:r>
        <w:r>
          <w:rPr>
            <w:noProof/>
            <w:webHidden/>
          </w:rPr>
          <w:fldChar w:fldCharType="begin"/>
        </w:r>
        <w:r>
          <w:rPr>
            <w:noProof/>
            <w:webHidden/>
          </w:rPr>
          <w:instrText xml:space="preserve"> PAGEREF _Toc362963335 \h </w:instrText>
        </w:r>
        <w:r>
          <w:rPr>
            <w:noProof/>
            <w:webHidden/>
          </w:rPr>
        </w:r>
        <w:r>
          <w:rPr>
            <w:noProof/>
            <w:webHidden/>
          </w:rPr>
          <w:fldChar w:fldCharType="separate"/>
        </w:r>
        <w:r>
          <w:rPr>
            <w:noProof/>
            <w:webHidden/>
          </w:rPr>
          <w:t>7</w:t>
        </w:r>
        <w:r>
          <w:rPr>
            <w:noProof/>
            <w:webHidden/>
          </w:rPr>
          <w:fldChar w:fldCharType="end"/>
        </w:r>
      </w:hyperlink>
    </w:p>
    <w:p w:rsidR="00A85458" w:rsidRDefault="00A85458">
      <w:pPr>
        <w:pStyle w:val="Inhopg2"/>
        <w:tabs>
          <w:tab w:val="left" w:pos="960"/>
          <w:tab w:val="right" w:leader="dot" w:pos="9060"/>
        </w:tabs>
        <w:rPr>
          <w:rFonts w:asciiTheme="minorHAnsi" w:eastAsiaTheme="minorEastAsia" w:hAnsiTheme="minorHAnsi" w:cstheme="minorBidi"/>
          <w:smallCaps w:val="0"/>
          <w:noProof/>
          <w:sz w:val="22"/>
          <w:szCs w:val="22"/>
        </w:rPr>
      </w:pPr>
      <w:hyperlink w:anchor="_Toc362963336" w:history="1">
        <w:r w:rsidRPr="008E1F82">
          <w:rPr>
            <w:rStyle w:val="Hyperlink"/>
            <w:noProof/>
            <w:lang w:val="en-GB"/>
          </w:rPr>
          <w:t>3.3</w:t>
        </w:r>
        <w:r>
          <w:rPr>
            <w:rFonts w:asciiTheme="minorHAnsi" w:eastAsiaTheme="minorEastAsia" w:hAnsiTheme="minorHAnsi" w:cstheme="minorBidi"/>
            <w:smallCaps w:val="0"/>
            <w:noProof/>
            <w:sz w:val="22"/>
            <w:szCs w:val="22"/>
          </w:rPr>
          <w:tab/>
        </w:r>
        <w:r w:rsidRPr="008E1F82">
          <w:rPr>
            <w:rStyle w:val="Hyperlink"/>
            <w:noProof/>
            <w:lang w:val="en-GB"/>
          </w:rPr>
          <w:t>Costs</w:t>
        </w:r>
        <w:r>
          <w:rPr>
            <w:noProof/>
            <w:webHidden/>
          </w:rPr>
          <w:tab/>
        </w:r>
        <w:r>
          <w:rPr>
            <w:noProof/>
            <w:webHidden/>
          </w:rPr>
          <w:fldChar w:fldCharType="begin"/>
        </w:r>
        <w:r>
          <w:rPr>
            <w:noProof/>
            <w:webHidden/>
          </w:rPr>
          <w:instrText xml:space="preserve"> PAGEREF _Toc362963336 \h </w:instrText>
        </w:r>
        <w:r>
          <w:rPr>
            <w:noProof/>
            <w:webHidden/>
          </w:rPr>
        </w:r>
        <w:r>
          <w:rPr>
            <w:noProof/>
            <w:webHidden/>
          </w:rPr>
          <w:fldChar w:fldCharType="separate"/>
        </w:r>
        <w:r>
          <w:rPr>
            <w:noProof/>
            <w:webHidden/>
          </w:rPr>
          <w:t>7</w:t>
        </w:r>
        <w:r>
          <w:rPr>
            <w:noProof/>
            <w:webHidden/>
          </w:rPr>
          <w:fldChar w:fldCharType="end"/>
        </w:r>
      </w:hyperlink>
    </w:p>
    <w:p w:rsidR="00A85458" w:rsidRDefault="00A85458">
      <w:pPr>
        <w:pStyle w:val="Inhopg2"/>
        <w:tabs>
          <w:tab w:val="left" w:pos="960"/>
          <w:tab w:val="right" w:leader="dot" w:pos="9060"/>
        </w:tabs>
        <w:rPr>
          <w:rFonts w:asciiTheme="minorHAnsi" w:eastAsiaTheme="minorEastAsia" w:hAnsiTheme="minorHAnsi" w:cstheme="minorBidi"/>
          <w:smallCaps w:val="0"/>
          <w:noProof/>
          <w:sz w:val="22"/>
          <w:szCs w:val="22"/>
        </w:rPr>
      </w:pPr>
      <w:hyperlink w:anchor="_Toc362963337" w:history="1">
        <w:r w:rsidRPr="008E1F82">
          <w:rPr>
            <w:rStyle w:val="Hyperlink"/>
            <w:noProof/>
            <w:lang w:val="en-GB"/>
          </w:rPr>
          <w:t>3.4</w:t>
        </w:r>
        <w:r>
          <w:rPr>
            <w:rFonts w:asciiTheme="minorHAnsi" w:eastAsiaTheme="minorEastAsia" w:hAnsiTheme="minorHAnsi" w:cstheme="minorBidi"/>
            <w:smallCaps w:val="0"/>
            <w:noProof/>
            <w:sz w:val="22"/>
            <w:szCs w:val="22"/>
          </w:rPr>
          <w:tab/>
        </w:r>
        <w:r w:rsidRPr="008E1F82">
          <w:rPr>
            <w:rStyle w:val="Hyperlink"/>
            <w:noProof/>
            <w:lang w:val="en-GB"/>
          </w:rPr>
          <w:t>Legal Relationship</w:t>
        </w:r>
        <w:r>
          <w:rPr>
            <w:noProof/>
            <w:webHidden/>
          </w:rPr>
          <w:tab/>
        </w:r>
        <w:r>
          <w:rPr>
            <w:noProof/>
            <w:webHidden/>
          </w:rPr>
          <w:fldChar w:fldCharType="begin"/>
        </w:r>
        <w:r>
          <w:rPr>
            <w:noProof/>
            <w:webHidden/>
          </w:rPr>
          <w:instrText xml:space="preserve"> PAGEREF _Toc362963337 \h </w:instrText>
        </w:r>
        <w:r>
          <w:rPr>
            <w:noProof/>
            <w:webHidden/>
          </w:rPr>
        </w:r>
        <w:r>
          <w:rPr>
            <w:noProof/>
            <w:webHidden/>
          </w:rPr>
          <w:fldChar w:fldCharType="separate"/>
        </w:r>
        <w:r>
          <w:rPr>
            <w:noProof/>
            <w:webHidden/>
          </w:rPr>
          <w:t>7</w:t>
        </w:r>
        <w:r>
          <w:rPr>
            <w:noProof/>
            <w:webHidden/>
          </w:rPr>
          <w:fldChar w:fldCharType="end"/>
        </w:r>
      </w:hyperlink>
    </w:p>
    <w:p w:rsidR="00A85458" w:rsidRDefault="00A85458">
      <w:pPr>
        <w:pStyle w:val="Inhopg1"/>
        <w:tabs>
          <w:tab w:val="left" w:pos="480"/>
          <w:tab w:val="right" w:leader="dot" w:pos="9060"/>
        </w:tabs>
        <w:rPr>
          <w:rFonts w:asciiTheme="minorHAnsi" w:eastAsiaTheme="minorEastAsia" w:hAnsiTheme="minorHAnsi" w:cstheme="minorBidi"/>
          <w:b w:val="0"/>
          <w:bCs w:val="0"/>
          <w:caps w:val="0"/>
          <w:noProof/>
          <w:sz w:val="22"/>
          <w:szCs w:val="22"/>
        </w:rPr>
      </w:pPr>
      <w:hyperlink w:anchor="_Toc362963338" w:history="1">
        <w:r w:rsidRPr="008E1F82">
          <w:rPr>
            <w:rStyle w:val="Hyperlink"/>
            <w:noProof/>
            <w:lang w:val="en-GB"/>
          </w:rPr>
          <w:t>4.</w:t>
        </w:r>
        <w:r>
          <w:rPr>
            <w:rFonts w:asciiTheme="minorHAnsi" w:eastAsiaTheme="minorEastAsia" w:hAnsiTheme="minorHAnsi" w:cstheme="minorBidi"/>
            <w:b w:val="0"/>
            <w:bCs w:val="0"/>
            <w:caps w:val="0"/>
            <w:noProof/>
            <w:sz w:val="22"/>
            <w:szCs w:val="22"/>
          </w:rPr>
          <w:tab/>
        </w:r>
        <w:r w:rsidRPr="008E1F82">
          <w:rPr>
            <w:rStyle w:val="Hyperlink"/>
            <w:noProof/>
            <w:lang w:val="en-GB"/>
          </w:rPr>
          <w:t>Appendix 1 Port map en specific location CPR</w:t>
        </w:r>
        <w:r>
          <w:rPr>
            <w:noProof/>
            <w:webHidden/>
          </w:rPr>
          <w:tab/>
        </w:r>
        <w:r>
          <w:rPr>
            <w:noProof/>
            <w:webHidden/>
          </w:rPr>
          <w:fldChar w:fldCharType="begin"/>
        </w:r>
        <w:r>
          <w:rPr>
            <w:noProof/>
            <w:webHidden/>
          </w:rPr>
          <w:instrText xml:space="preserve"> PAGEREF _Toc362963338 \h </w:instrText>
        </w:r>
        <w:r>
          <w:rPr>
            <w:noProof/>
            <w:webHidden/>
          </w:rPr>
        </w:r>
        <w:r>
          <w:rPr>
            <w:noProof/>
            <w:webHidden/>
          </w:rPr>
          <w:fldChar w:fldCharType="separate"/>
        </w:r>
        <w:r>
          <w:rPr>
            <w:noProof/>
            <w:webHidden/>
          </w:rPr>
          <w:t>8</w:t>
        </w:r>
        <w:r>
          <w:rPr>
            <w:noProof/>
            <w:webHidden/>
          </w:rPr>
          <w:fldChar w:fldCharType="end"/>
        </w:r>
      </w:hyperlink>
    </w:p>
    <w:p w:rsidR="00A87B7C" w:rsidRPr="008F3A47" w:rsidRDefault="008C1CDE" w:rsidP="00E176B8">
      <w:pPr>
        <w:pStyle w:val="Kop1"/>
        <w:numPr>
          <w:ilvl w:val="0"/>
          <w:numId w:val="0"/>
        </w:numPr>
        <w:ind w:left="567" w:hanging="567"/>
        <w:rPr>
          <w:lang w:val="en-GB"/>
        </w:rPr>
      </w:pPr>
      <w:r w:rsidRPr="008F3A47">
        <w:rPr>
          <w:smallCaps/>
          <w:szCs w:val="20"/>
          <w:lang w:val="en-GB"/>
        </w:rPr>
        <w:fldChar w:fldCharType="end"/>
      </w:r>
      <w:r w:rsidR="00357E23" w:rsidRPr="008F3A47">
        <w:rPr>
          <w:smallCaps/>
          <w:szCs w:val="20"/>
          <w:lang w:val="en-GB"/>
        </w:rPr>
        <w:br w:type="page"/>
      </w:r>
      <w:bookmarkStart w:id="0" w:name="_GoBack"/>
      <w:bookmarkEnd w:id="0"/>
    </w:p>
    <w:p w:rsidR="001D7A6B" w:rsidRPr="008F3A47" w:rsidRDefault="009134F1" w:rsidP="001D7A6B">
      <w:pPr>
        <w:pStyle w:val="Kop1"/>
        <w:rPr>
          <w:lang w:val="en-GB"/>
        </w:rPr>
      </w:pPr>
      <w:bookmarkStart w:id="1" w:name="_Toc362963326"/>
      <w:r w:rsidRPr="008F3A47">
        <w:rPr>
          <w:lang w:val="en-GB"/>
        </w:rPr>
        <w:lastRenderedPageBreak/>
        <w:t>Introducing the Port of Rotterdam</w:t>
      </w:r>
      <w:bookmarkEnd w:id="1"/>
    </w:p>
    <w:p w:rsidR="00D73CF7" w:rsidRPr="008F3A47" w:rsidRDefault="00D73CF7" w:rsidP="001D7A6B">
      <w:pPr>
        <w:rPr>
          <w:i/>
          <w:lang w:val="en-GB"/>
        </w:rPr>
      </w:pPr>
    </w:p>
    <w:p w:rsidR="009134F1" w:rsidRPr="008F3A47" w:rsidRDefault="009134F1" w:rsidP="009134F1">
      <w:pPr>
        <w:rPr>
          <w:b/>
          <w:bCs/>
          <w:i/>
          <w:iCs/>
          <w:lang w:val="en-GB"/>
        </w:rPr>
      </w:pPr>
      <w:r w:rsidRPr="008F3A47">
        <w:rPr>
          <w:b/>
          <w:bCs/>
          <w:i/>
          <w:iCs/>
          <w:lang w:val="en-GB"/>
        </w:rPr>
        <w:t>Rotterdam is the largest logistics and industrial hub in Europe. The port is ideally situated d</w:t>
      </w:r>
      <w:r w:rsidRPr="008F3A47">
        <w:rPr>
          <w:b/>
          <w:bCs/>
          <w:i/>
          <w:iCs/>
          <w:lang w:val="en-GB"/>
        </w:rPr>
        <w:t>i</w:t>
      </w:r>
      <w:r w:rsidRPr="008F3A47">
        <w:rPr>
          <w:b/>
          <w:bCs/>
          <w:i/>
          <w:iCs/>
          <w:lang w:val="en-GB"/>
        </w:rPr>
        <w:t xml:space="preserve">rectly on the North Sea and </w:t>
      </w:r>
      <w:r w:rsidR="00CE5BDA">
        <w:rPr>
          <w:b/>
          <w:bCs/>
          <w:i/>
          <w:iCs/>
          <w:lang w:val="en-GB"/>
        </w:rPr>
        <w:t xml:space="preserve">along </w:t>
      </w:r>
      <w:r w:rsidRPr="008F3A47">
        <w:rPr>
          <w:b/>
          <w:bCs/>
          <w:i/>
          <w:iCs/>
          <w:lang w:val="en-GB"/>
        </w:rPr>
        <w:t>various large rivers offering easy access deep into the Eur</w:t>
      </w:r>
      <w:r w:rsidRPr="008F3A47">
        <w:rPr>
          <w:b/>
          <w:bCs/>
          <w:i/>
          <w:iCs/>
          <w:lang w:val="en-GB"/>
        </w:rPr>
        <w:t>o</w:t>
      </w:r>
      <w:r w:rsidRPr="008F3A47">
        <w:rPr>
          <w:b/>
          <w:bCs/>
          <w:i/>
          <w:iCs/>
          <w:lang w:val="en-GB"/>
        </w:rPr>
        <w:t>pean market. Sea-going vessels with a draught of up to 24 metres can enter the port 24/7 wit</w:t>
      </w:r>
      <w:r w:rsidRPr="008F3A47">
        <w:rPr>
          <w:b/>
          <w:bCs/>
          <w:i/>
          <w:iCs/>
          <w:lang w:val="en-GB"/>
        </w:rPr>
        <w:t>h</w:t>
      </w:r>
      <w:r w:rsidRPr="008F3A47">
        <w:rPr>
          <w:b/>
          <w:bCs/>
          <w:i/>
          <w:iCs/>
          <w:lang w:val="en-GB"/>
        </w:rPr>
        <w:t xml:space="preserve">out locks or </w:t>
      </w:r>
      <w:r w:rsidR="00CE5BDA">
        <w:rPr>
          <w:b/>
          <w:bCs/>
          <w:i/>
          <w:iCs/>
          <w:lang w:val="en-GB"/>
        </w:rPr>
        <w:t xml:space="preserve">any </w:t>
      </w:r>
      <w:r w:rsidRPr="008F3A47">
        <w:rPr>
          <w:b/>
          <w:bCs/>
          <w:i/>
          <w:iCs/>
          <w:lang w:val="en-GB"/>
        </w:rPr>
        <w:t>other restrictions. The port is home to a highly comprehensive range of co</w:t>
      </w:r>
      <w:r w:rsidRPr="008F3A47">
        <w:rPr>
          <w:b/>
          <w:bCs/>
          <w:i/>
          <w:iCs/>
          <w:lang w:val="en-GB"/>
        </w:rPr>
        <w:t>m</w:t>
      </w:r>
      <w:r w:rsidRPr="008F3A47">
        <w:rPr>
          <w:b/>
          <w:bCs/>
          <w:i/>
          <w:iCs/>
          <w:lang w:val="en-GB"/>
        </w:rPr>
        <w:t>panies specialising in cargo handling, storage, warehousing and distribution, industrial pr</w:t>
      </w:r>
      <w:r w:rsidRPr="008F3A47">
        <w:rPr>
          <w:b/>
          <w:bCs/>
          <w:i/>
          <w:iCs/>
          <w:lang w:val="en-GB"/>
        </w:rPr>
        <w:t>o</w:t>
      </w:r>
      <w:r w:rsidRPr="008F3A47">
        <w:rPr>
          <w:b/>
          <w:bCs/>
          <w:i/>
          <w:iCs/>
          <w:lang w:val="en-GB"/>
        </w:rPr>
        <w:t xml:space="preserve">cessing, cruise calls and various auxiliary services. </w:t>
      </w:r>
    </w:p>
    <w:p w:rsidR="009134F1" w:rsidRPr="008F3A47" w:rsidRDefault="009134F1" w:rsidP="009134F1">
      <w:pPr>
        <w:rPr>
          <w:b/>
          <w:bCs/>
          <w:i/>
          <w:iCs/>
          <w:lang w:val="en-GB"/>
        </w:rPr>
      </w:pPr>
    </w:p>
    <w:p w:rsidR="009134F1" w:rsidRPr="008F3A47" w:rsidRDefault="00C50FFB" w:rsidP="00A84CB1">
      <w:pPr>
        <w:pStyle w:val="Kop2"/>
        <w:rPr>
          <w:lang w:val="en-GB"/>
        </w:rPr>
      </w:pPr>
      <w:bookmarkStart w:id="2" w:name="_Toc362963327"/>
      <w:r w:rsidRPr="008F3A47">
        <w:rPr>
          <w:lang w:val="en-GB"/>
        </w:rPr>
        <w:t>Cruise Port Rotterdam</w:t>
      </w:r>
      <w:bookmarkEnd w:id="2"/>
    </w:p>
    <w:p w:rsidR="00C50FFB" w:rsidRPr="008F3A47" w:rsidRDefault="00C50FFB" w:rsidP="009134F1">
      <w:pPr>
        <w:rPr>
          <w:b/>
          <w:bCs/>
          <w:iCs/>
          <w:lang w:val="en-GB"/>
        </w:rPr>
      </w:pPr>
    </w:p>
    <w:p w:rsidR="009134F1" w:rsidRPr="008F3A47" w:rsidRDefault="00C50FFB" w:rsidP="009134F1">
      <w:pPr>
        <w:rPr>
          <w:lang w:val="en-GB"/>
        </w:rPr>
      </w:pPr>
      <w:r w:rsidRPr="008F3A47">
        <w:rPr>
          <w:lang w:val="en-GB"/>
        </w:rPr>
        <w:t xml:space="preserve">The </w:t>
      </w:r>
      <w:r w:rsidR="00CE5BDA">
        <w:rPr>
          <w:lang w:val="en-GB"/>
        </w:rPr>
        <w:t>C</w:t>
      </w:r>
      <w:r w:rsidRPr="008F3A47">
        <w:rPr>
          <w:lang w:val="en-GB"/>
        </w:rPr>
        <w:t>ruise</w:t>
      </w:r>
      <w:r w:rsidR="00CE5BDA">
        <w:rPr>
          <w:lang w:val="en-GB"/>
        </w:rPr>
        <w:t xml:space="preserve"> P</w:t>
      </w:r>
      <w:r w:rsidRPr="008F3A47">
        <w:rPr>
          <w:lang w:val="en-GB"/>
        </w:rPr>
        <w:t xml:space="preserve">ort of Rotterdam is increasingly gaining in importance as an attractive destination for cruise passengers. We are a service-oriented, budget-friendly port providing a one-stop office at your service. The terminal is situated </w:t>
      </w:r>
      <w:r w:rsidR="00CE5BDA">
        <w:rPr>
          <w:lang w:val="en-GB"/>
        </w:rPr>
        <w:t>in</w:t>
      </w:r>
      <w:r w:rsidR="00A4388A">
        <w:rPr>
          <w:lang w:val="en-GB"/>
        </w:rPr>
        <w:t xml:space="preserve"> a unique location called ‘Manhattan </w:t>
      </w:r>
      <w:r w:rsidRPr="008F3A47">
        <w:rPr>
          <w:lang w:val="en-GB"/>
        </w:rPr>
        <w:t>on the Maas’</w:t>
      </w:r>
      <w:r w:rsidR="00CE5BDA">
        <w:rPr>
          <w:lang w:val="en-GB"/>
        </w:rPr>
        <w:t>,</w:t>
      </w:r>
      <w:r w:rsidRPr="008F3A47">
        <w:rPr>
          <w:lang w:val="en-GB"/>
        </w:rPr>
        <w:t xml:space="preserve"> right in the City Centre. The city has an open character and is </w:t>
      </w:r>
      <w:r w:rsidR="00CE5BDA">
        <w:rPr>
          <w:lang w:val="en-GB"/>
        </w:rPr>
        <w:t>more often than not experienced</w:t>
      </w:r>
      <w:r w:rsidRPr="008F3A47">
        <w:rPr>
          <w:lang w:val="en-GB"/>
        </w:rPr>
        <w:t xml:space="preserve"> as friendly</w:t>
      </w:r>
      <w:r w:rsidR="00CE5BDA">
        <w:rPr>
          <w:lang w:val="en-GB"/>
        </w:rPr>
        <w:t xml:space="preserve"> </w:t>
      </w:r>
      <w:proofErr w:type="spellStart"/>
      <w:r w:rsidR="00CE5BDA">
        <w:rPr>
          <w:lang w:val="en-GB"/>
        </w:rPr>
        <w:t>and</w:t>
      </w:r>
      <w:r w:rsidRPr="008F3A47">
        <w:rPr>
          <w:lang w:val="en-GB"/>
        </w:rPr>
        <w:t>easy</w:t>
      </w:r>
      <w:proofErr w:type="spellEnd"/>
      <w:r w:rsidRPr="008F3A47">
        <w:rPr>
          <w:lang w:val="en-GB"/>
        </w:rPr>
        <w:t xml:space="preserve"> to reach by water, rail, road and air.</w:t>
      </w:r>
      <w:r w:rsidR="00A4388A">
        <w:rPr>
          <w:lang w:val="en-GB"/>
        </w:rPr>
        <w:t xml:space="preserve"> Appendix 1 includes an overview </w:t>
      </w:r>
      <w:r w:rsidR="00CE5BDA">
        <w:rPr>
          <w:lang w:val="en-GB"/>
        </w:rPr>
        <w:t xml:space="preserve">of the </w:t>
      </w:r>
      <w:r w:rsidR="00A4388A">
        <w:rPr>
          <w:lang w:val="en-GB"/>
        </w:rPr>
        <w:t>port map.</w:t>
      </w:r>
    </w:p>
    <w:p w:rsidR="00C50FFB" w:rsidRPr="008F3A47" w:rsidRDefault="00C50FFB" w:rsidP="009134F1">
      <w:pPr>
        <w:rPr>
          <w:lang w:val="en-GB"/>
        </w:rPr>
      </w:pPr>
    </w:p>
    <w:p w:rsidR="00C50FFB" w:rsidRPr="008F3A47" w:rsidRDefault="00C50FFB" w:rsidP="009134F1">
      <w:pPr>
        <w:rPr>
          <w:lang w:val="en-GB"/>
        </w:rPr>
      </w:pPr>
      <w:r w:rsidRPr="008F3A47">
        <w:rPr>
          <w:lang w:val="en-GB"/>
        </w:rPr>
        <w:t xml:space="preserve">Rotterdam is a perfect geographical location for your cruise ships to visit. Cruise ships sail about 2 hours on the scenic New Waterway </w:t>
      </w:r>
      <w:r w:rsidR="00CE5BDA">
        <w:rPr>
          <w:lang w:val="en-GB"/>
        </w:rPr>
        <w:t xml:space="preserve">to the historical Cruise Terminal which is located in the heart of the city. All this </w:t>
      </w:r>
      <w:r w:rsidRPr="008F3A47">
        <w:rPr>
          <w:b/>
          <w:bCs/>
          <w:lang w:val="en-GB"/>
        </w:rPr>
        <w:t xml:space="preserve">without </w:t>
      </w:r>
      <w:r w:rsidR="00CE5BDA">
        <w:rPr>
          <w:b/>
          <w:bCs/>
          <w:lang w:val="en-GB"/>
        </w:rPr>
        <w:t xml:space="preserve">any </w:t>
      </w:r>
      <w:r w:rsidRPr="008F3A47">
        <w:rPr>
          <w:b/>
          <w:bCs/>
          <w:lang w:val="en-GB"/>
        </w:rPr>
        <w:t>locks or air draft restrictions</w:t>
      </w:r>
      <w:r w:rsidRPr="008F3A47">
        <w:rPr>
          <w:lang w:val="en-GB"/>
        </w:rPr>
        <w:t> </w:t>
      </w:r>
      <w:r w:rsidR="00900B53" w:rsidRPr="008F3A47">
        <w:rPr>
          <w:lang w:val="en-GB"/>
        </w:rPr>
        <w:t xml:space="preserve"> </w:t>
      </w:r>
      <w:r w:rsidRPr="008F3A47">
        <w:rPr>
          <w:lang w:val="en-GB"/>
        </w:rPr>
        <w:t xml:space="preserve">Ships can easily turn around in front of the terminal (turning circle about 260 meters) or </w:t>
      </w:r>
      <w:proofErr w:type="spellStart"/>
      <w:r w:rsidRPr="008F3A47">
        <w:rPr>
          <w:lang w:val="en-GB"/>
        </w:rPr>
        <w:t>Waalhaven</w:t>
      </w:r>
      <w:proofErr w:type="spellEnd"/>
      <w:r w:rsidRPr="008F3A47">
        <w:rPr>
          <w:lang w:val="en-GB"/>
        </w:rPr>
        <w:t xml:space="preserve"> (turning circle about 400 meters). In other words</w:t>
      </w:r>
      <w:r w:rsidR="00CE5BDA">
        <w:rPr>
          <w:lang w:val="en-GB"/>
        </w:rPr>
        <w:t>:</w:t>
      </w:r>
      <w:r w:rsidRPr="008F3A47">
        <w:rPr>
          <w:lang w:val="en-GB"/>
        </w:rPr>
        <w:t xml:space="preserve"> the quay and terminal in Rotterdam </w:t>
      </w:r>
      <w:r w:rsidR="00CE5BDA">
        <w:rPr>
          <w:lang w:val="en-GB"/>
        </w:rPr>
        <w:t xml:space="preserve">are perfectly accommodated to welcome the largest ships in the market, or even those that still have to be brought onto the market. </w:t>
      </w:r>
      <w:r w:rsidRPr="008F3A47">
        <w:rPr>
          <w:lang w:val="en-GB"/>
        </w:rPr>
        <w:t xml:space="preserve"> </w:t>
      </w:r>
    </w:p>
    <w:p w:rsidR="00C50FFB" w:rsidRPr="008F3A47" w:rsidRDefault="00C50FFB" w:rsidP="009134F1">
      <w:pPr>
        <w:rPr>
          <w:lang w:val="en-GB"/>
        </w:rPr>
      </w:pPr>
    </w:p>
    <w:p w:rsidR="00C50FFB" w:rsidRPr="008F3A47" w:rsidRDefault="00C50FFB" w:rsidP="00C50FFB">
      <w:pPr>
        <w:rPr>
          <w:lang w:val="en-GB"/>
        </w:rPr>
      </w:pPr>
      <w:r w:rsidRPr="008F3A47">
        <w:rPr>
          <w:lang w:val="en-GB"/>
        </w:rPr>
        <w:t>It is our aim to offer an optimum level of service and safety. Cruise Port Rotterdam is a </w:t>
      </w:r>
      <w:r w:rsidRPr="008F3A47">
        <w:rPr>
          <w:i/>
          <w:iCs/>
          <w:lang w:val="en-GB"/>
        </w:rPr>
        <w:t>one-stop co</w:t>
      </w:r>
      <w:r w:rsidRPr="008F3A47">
        <w:rPr>
          <w:i/>
          <w:iCs/>
          <w:lang w:val="en-GB"/>
        </w:rPr>
        <w:t>m</w:t>
      </w:r>
      <w:r w:rsidRPr="008F3A47">
        <w:rPr>
          <w:i/>
          <w:iCs/>
          <w:lang w:val="en-GB"/>
        </w:rPr>
        <w:t>plimentary service office</w:t>
      </w:r>
      <w:r w:rsidRPr="008F3A47">
        <w:rPr>
          <w:lang w:val="en-GB"/>
        </w:rPr>
        <w:t> for all questions and requirements concerning terminal, maritime and tourist matters.</w:t>
      </w:r>
      <w:r w:rsidR="00900B53" w:rsidRPr="008F3A47">
        <w:rPr>
          <w:lang w:val="en-GB"/>
        </w:rPr>
        <w:t xml:space="preserve"> </w:t>
      </w:r>
      <w:r w:rsidRPr="008F3A47">
        <w:rPr>
          <w:lang w:val="en-GB"/>
        </w:rPr>
        <w:t>Cruise Port Rotterdam basically offers these services to visiting cruise liners free of charge. We prepare a shooting script for each ship visiting us</w:t>
      </w:r>
      <w:r w:rsidR="00CE5BDA">
        <w:rPr>
          <w:lang w:val="en-GB"/>
        </w:rPr>
        <w:t xml:space="preserve">. </w:t>
      </w:r>
      <w:r w:rsidRPr="008F3A47">
        <w:rPr>
          <w:lang w:val="en-GB"/>
        </w:rPr>
        <w:t>Cruise Port Rotterdam invites all parties co</w:t>
      </w:r>
      <w:r w:rsidRPr="008F3A47">
        <w:rPr>
          <w:lang w:val="en-GB"/>
        </w:rPr>
        <w:t>n</w:t>
      </w:r>
      <w:r w:rsidRPr="008F3A47">
        <w:rPr>
          <w:lang w:val="en-GB"/>
        </w:rPr>
        <w:t xml:space="preserve">cerned for a meeting to discuss all wishes and requests. </w:t>
      </w:r>
      <w:r w:rsidR="00D52C00">
        <w:rPr>
          <w:lang w:val="en-GB"/>
        </w:rPr>
        <w:t>These parties can include, but are not r</w:t>
      </w:r>
      <w:r w:rsidR="00D52C00">
        <w:rPr>
          <w:lang w:val="en-GB"/>
        </w:rPr>
        <w:t>e</w:t>
      </w:r>
      <w:r w:rsidR="00D52C00">
        <w:rPr>
          <w:lang w:val="en-GB"/>
        </w:rPr>
        <w:t xml:space="preserve">stricted to: </w:t>
      </w:r>
      <w:r w:rsidR="00D52C00" w:rsidRPr="008F3A47">
        <w:rPr>
          <w:lang w:val="en-GB"/>
        </w:rPr>
        <w:t xml:space="preserve">agent, travel agent, </w:t>
      </w:r>
      <w:proofErr w:type="spellStart"/>
      <w:r w:rsidR="00D52C00" w:rsidRPr="008F3A47">
        <w:rPr>
          <w:lang w:val="en-GB"/>
        </w:rPr>
        <w:t>harbor</w:t>
      </w:r>
      <w:proofErr w:type="spellEnd"/>
      <w:r w:rsidR="00D52C00" w:rsidRPr="008F3A47">
        <w:rPr>
          <w:lang w:val="en-GB"/>
        </w:rPr>
        <w:t xml:space="preserve"> master, Customs, Sea Port Police (border control), Traffic P</w:t>
      </w:r>
      <w:r w:rsidR="00D52C00" w:rsidRPr="008F3A47">
        <w:rPr>
          <w:lang w:val="en-GB"/>
        </w:rPr>
        <w:t>o</w:t>
      </w:r>
      <w:r w:rsidR="00D52C00" w:rsidRPr="008F3A47">
        <w:rPr>
          <w:lang w:val="en-GB"/>
        </w:rPr>
        <w:t>lice and Fire Brigade</w:t>
      </w:r>
      <w:r w:rsidR="00D52C00">
        <w:rPr>
          <w:lang w:val="en-GB"/>
        </w:rPr>
        <w:t xml:space="preserve">. </w:t>
      </w:r>
      <w:r w:rsidRPr="008F3A47">
        <w:rPr>
          <w:lang w:val="en-GB"/>
        </w:rPr>
        <w:t>We also assist with matters such as the organization of your special events, including press assistance</w:t>
      </w:r>
      <w:r w:rsidR="00D52C00">
        <w:rPr>
          <w:lang w:val="en-GB"/>
        </w:rPr>
        <w:t xml:space="preserve"> if necessary</w:t>
      </w:r>
      <w:r w:rsidRPr="008F3A47">
        <w:rPr>
          <w:lang w:val="en-GB"/>
        </w:rPr>
        <w:t>. </w:t>
      </w:r>
    </w:p>
    <w:p w:rsidR="00C50FFB" w:rsidRPr="008F3A47" w:rsidRDefault="00C50FFB" w:rsidP="009134F1">
      <w:pPr>
        <w:rPr>
          <w:lang w:val="en-GB"/>
        </w:rPr>
      </w:pPr>
    </w:p>
    <w:p w:rsidR="00C50FFB" w:rsidRPr="008F3A47" w:rsidRDefault="00C50FFB" w:rsidP="00C50FFB">
      <w:pPr>
        <w:rPr>
          <w:lang w:val="en-GB"/>
        </w:rPr>
      </w:pPr>
      <w:r w:rsidRPr="008F3A47">
        <w:rPr>
          <w:lang w:val="en-GB"/>
        </w:rPr>
        <w:t>The port of Rotterdam is a very safe and cost</w:t>
      </w:r>
      <w:r w:rsidR="00D52C00">
        <w:rPr>
          <w:lang w:val="en-GB"/>
        </w:rPr>
        <w:t>-</w:t>
      </w:r>
      <w:r w:rsidRPr="008F3A47">
        <w:rPr>
          <w:lang w:val="en-GB"/>
        </w:rPr>
        <w:t xml:space="preserve">efficient port with top quality marine services. You will sail directly from the North Sea to the Cruise Terminal Rotterdam at </w:t>
      </w:r>
      <w:r w:rsidR="00D52C00">
        <w:rPr>
          <w:lang w:val="en-GB"/>
        </w:rPr>
        <w:t xml:space="preserve">our </w:t>
      </w:r>
      <w:r w:rsidRPr="008F3A47">
        <w:rPr>
          <w:lang w:val="en-GB"/>
        </w:rPr>
        <w:t>Holland Ameri</w:t>
      </w:r>
      <w:r w:rsidR="00D52C00">
        <w:rPr>
          <w:lang w:val="en-GB"/>
        </w:rPr>
        <w:t>c</w:t>
      </w:r>
      <w:r w:rsidRPr="008F3A47">
        <w:rPr>
          <w:lang w:val="en-GB"/>
        </w:rPr>
        <w:t>a quay in the city centre. It will take about 2 hours to reach th</w:t>
      </w:r>
      <w:r w:rsidR="00D52C00">
        <w:rPr>
          <w:lang w:val="en-GB"/>
        </w:rPr>
        <w:t>is</w:t>
      </w:r>
      <w:r w:rsidRPr="008F3A47">
        <w:rPr>
          <w:lang w:val="en-GB"/>
        </w:rPr>
        <w:t xml:space="preserve"> terminal, where a 698 metre quay </w:t>
      </w:r>
      <w:r w:rsidR="00D52C00">
        <w:rPr>
          <w:lang w:val="en-GB"/>
        </w:rPr>
        <w:t>awaits you</w:t>
      </w:r>
      <w:r w:rsidRPr="008F3A47">
        <w:rPr>
          <w:lang w:val="en-GB"/>
        </w:rPr>
        <w:t xml:space="preserve">. The depth at the quayside is 12 metres. Ships can turn around in front of the terminal at </w:t>
      </w:r>
      <w:proofErr w:type="spellStart"/>
      <w:r w:rsidRPr="008F3A47">
        <w:rPr>
          <w:lang w:val="en-GB"/>
        </w:rPr>
        <w:t>Rijnhaven</w:t>
      </w:r>
      <w:proofErr w:type="spellEnd"/>
      <w:r w:rsidRPr="008F3A47">
        <w:rPr>
          <w:lang w:val="en-GB"/>
        </w:rPr>
        <w:t xml:space="preserve"> (turning circle about 260 metres) or at </w:t>
      </w:r>
      <w:proofErr w:type="spellStart"/>
      <w:r w:rsidRPr="008F3A47">
        <w:rPr>
          <w:lang w:val="en-GB"/>
        </w:rPr>
        <w:t>Waalhaven</w:t>
      </w:r>
      <w:proofErr w:type="spellEnd"/>
      <w:r w:rsidRPr="008F3A47">
        <w:rPr>
          <w:lang w:val="en-GB"/>
        </w:rPr>
        <w:t xml:space="preserve"> (turning circle about 400 metres).</w:t>
      </w:r>
    </w:p>
    <w:p w:rsidR="00C50FFB" w:rsidRPr="008F3A47" w:rsidRDefault="00C50FFB" w:rsidP="00C50FFB">
      <w:pPr>
        <w:rPr>
          <w:lang w:val="en-GB"/>
        </w:rPr>
      </w:pPr>
    </w:p>
    <w:p w:rsidR="00900B53" w:rsidRPr="008F3A47" w:rsidRDefault="00900B53" w:rsidP="009134F1">
      <w:pPr>
        <w:rPr>
          <w:noProof/>
          <w:lang w:val="en-GB"/>
        </w:rPr>
        <w:sectPr w:rsidR="00900B53" w:rsidRPr="008F3A47" w:rsidSect="0058314B">
          <w:headerReference w:type="default" r:id="rId14"/>
          <w:footerReference w:type="default" r:id="rId15"/>
          <w:pgSz w:w="11906" w:h="16838"/>
          <w:pgMar w:top="1418" w:right="1418" w:bottom="1418" w:left="1418" w:header="709" w:footer="709" w:gutter="0"/>
          <w:cols w:space="708"/>
          <w:titlePg/>
          <w:docGrid w:linePitch="360"/>
        </w:sectPr>
      </w:pPr>
    </w:p>
    <w:p w:rsidR="00C50FFB" w:rsidRPr="008F3A47" w:rsidRDefault="00C50FFB" w:rsidP="009134F1">
      <w:pPr>
        <w:rPr>
          <w:noProof/>
          <w:lang w:val="en-GB"/>
        </w:rPr>
      </w:pPr>
    </w:p>
    <w:p w:rsidR="00190119" w:rsidRPr="008F3A47" w:rsidRDefault="007107EA" w:rsidP="00D73CF7">
      <w:pPr>
        <w:pStyle w:val="Kop1"/>
        <w:rPr>
          <w:lang w:val="en-GB"/>
        </w:rPr>
      </w:pPr>
      <w:bookmarkStart w:id="3" w:name="_Toc276968991"/>
      <w:bookmarkStart w:id="4" w:name="_Toc362963328"/>
      <w:r w:rsidRPr="008F3A47">
        <w:rPr>
          <w:lang w:val="en-GB"/>
        </w:rPr>
        <w:t>D</w:t>
      </w:r>
      <w:r w:rsidR="00C50FFB" w:rsidRPr="008F3A47">
        <w:rPr>
          <w:lang w:val="en-GB"/>
        </w:rPr>
        <w:t>escription of location</w:t>
      </w:r>
      <w:bookmarkEnd w:id="4"/>
    </w:p>
    <w:p w:rsidR="00977935" w:rsidRPr="008F3A47" w:rsidRDefault="00A84CB1" w:rsidP="00896ED0">
      <w:pPr>
        <w:pStyle w:val="Kop2"/>
        <w:tabs>
          <w:tab w:val="num" w:pos="567"/>
        </w:tabs>
        <w:ind w:left="567"/>
        <w:rPr>
          <w:lang w:val="en-GB"/>
        </w:rPr>
      </w:pPr>
      <w:bookmarkStart w:id="5" w:name="_Toc362963329"/>
      <w:bookmarkEnd w:id="3"/>
      <w:r w:rsidRPr="008F3A47">
        <w:rPr>
          <w:lang w:val="en-GB"/>
        </w:rPr>
        <w:t xml:space="preserve">Introduction: </w:t>
      </w:r>
      <w:r w:rsidR="00F524C2">
        <w:rPr>
          <w:lang w:val="en-GB"/>
        </w:rPr>
        <w:t>‘</w:t>
      </w:r>
      <w:r w:rsidRPr="008F3A47">
        <w:rPr>
          <w:lang w:val="en-GB"/>
        </w:rPr>
        <w:t xml:space="preserve">Kop van </w:t>
      </w:r>
      <w:proofErr w:type="spellStart"/>
      <w:r w:rsidRPr="008F3A47">
        <w:rPr>
          <w:lang w:val="en-GB"/>
        </w:rPr>
        <w:t>Zuid</w:t>
      </w:r>
      <w:proofErr w:type="spellEnd"/>
      <w:r w:rsidR="00F524C2">
        <w:rPr>
          <w:lang w:val="en-GB"/>
        </w:rPr>
        <w:t>’</w:t>
      </w:r>
      <w:bookmarkEnd w:id="5"/>
    </w:p>
    <w:p w:rsidR="0046630F" w:rsidRPr="008F3A47" w:rsidRDefault="0046630F" w:rsidP="008A3BB5">
      <w:pPr>
        <w:rPr>
          <w:lang w:val="en-GB"/>
        </w:rPr>
      </w:pPr>
      <w:bookmarkStart w:id="6" w:name="_Toc276968992"/>
    </w:p>
    <w:p w:rsidR="00341A21" w:rsidRPr="008F3A47" w:rsidRDefault="00A84CB1" w:rsidP="00A84CB1">
      <w:pPr>
        <w:spacing w:line="284" w:lineRule="atLeast"/>
        <w:rPr>
          <w:rFonts w:eastAsia="Calibri"/>
          <w:szCs w:val="20"/>
          <w:lang w:val="en-GB"/>
        </w:rPr>
      </w:pPr>
      <w:r w:rsidRPr="008F3A47">
        <w:rPr>
          <w:rFonts w:eastAsia="Calibri"/>
          <w:szCs w:val="20"/>
          <w:lang w:val="en-GB"/>
        </w:rPr>
        <w:t xml:space="preserve">A characteristic example of Rotterdam’s urban development is </w:t>
      </w:r>
      <w:r w:rsidR="00D52C00">
        <w:rPr>
          <w:rFonts w:eastAsia="Calibri"/>
          <w:szCs w:val="20"/>
          <w:lang w:val="en-GB"/>
        </w:rPr>
        <w:t xml:space="preserve">the </w:t>
      </w:r>
      <w:r w:rsidR="00F524C2">
        <w:rPr>
          <w:rFonts w:eastAsia="Calibri"/>
          <w:szCs w:val="20"/>
          <w:lang w:val="en-GB"/>
        </w:rPr>
        <w:t>‘</w:t>
      </w:r>
      <w:r w:rsidRPr="008F3A47">
        <w:rPr>
          <w:rFonts w:eastAsia="Calibri"/>
          <w:szCs w:val="20"/>
          <w:lang w:val="en-GB"/>
        </w:rPr>
        <w:t xml:space="preserve">Kop van </w:t>
      </w:r>
      <w:proofErr w:type="spellStart"/>
      <w:r w:rsidRPr="008F3A47">
        <w:rPr>
          <w:rFonts w:eastAsia="Calibri"/>
          <w:szCs w:val="20"/>
          <w:lang w:val="en-GB"/>
        </w:rPr>
        <w:t>Zuid</w:t>
      </w:r>
      <w:proofErr w:type="spellEnd"/>
      <w:r w:rsidR="00F524C2">
        <w:rPr>
          <w:rFonts w:eastAsia="Calibri"/>
          <w:szCs w:val="20"/>
          <w:lang w:val="en-GB"/>
        </w:rPr>
        <w:t>’</w:t>
      </w:r>
      <w:r w:rsidRPr="008F3A47">
        <w:rPr>
          <w:rFonts w:eastAsia="Calibri"/>
          <w:szCs w:val="20"/>
          <w:lang w:val="en-GB"/>
        </w:rPr>
        <w:t xml:space="preserve"> with a rich and co</w:t>
      </w:r>
      <w:r w:rsidRPr="008F3A47">
        <w:rPr>
          <w:rFonts w:eastAsia="Calibri"/>
          <w:szCs w:val="20"/>
          <w:lang w:val="en-GB"/>
        </w:rPr>
        <w:t>l</w:t>
      </w:r>
      <w:r w:rsidRPr="008F3A47">
        <w:rPr>
          <w:rFonts w:eastAsia="Calibri"/>
          <w:szCs w:val="20"/>
          <w:lang w:val="en-GB"/>
        </w:rPr>
        <w:t xml:space="preserve">ourful history. Once a bustling port area that fell into disuse, the </w:t>
      </w:r>
      <w:r w:rsidR="00F524C2">
        <w:rPr>
          <w:rFonts w:eastAsia="Calibri"/>
          <w:szCs w:val="20"/>
          <w:lang w:val="en-GB"/>
        </w:rPr>
        <w:t>‘</w:t>
      </w:r>
      <w:r w:rsidRPr="008F3A47">
        <w:rPr>
          <w:rFonts w:eastAsia="Calibri"/>
          <w:szCs w:val="20"/>
          <w:lang w:val="en-GB"/>
        </w:rPr>
        <w:t xml:space="preserve">Kop van </w:t>
      </w:r>
      <w:proofErr w:type="spellStart"/>
      <w:r w:rsidRPr="008F3A47">
        <w:rPr>
          <w:rFonts w:eastAsia="Calibri"/>
          <w:szCs w:val="20"/>
          <w:lang w:val="en-GB"/>
        </w:rPr>
        <w:t>Zuid</w:t>
      </w:r>
      <w:proofErr w:type="spellEnd"/>
      <w:r w:rsidR="00F524C2">
        <w:rPr>
          <w:rFonts w:eastAsia="Calibri"/>
          <w:szCs w:val="20"/>
          <w:lang w:val="en-GB"/>
        </w:rPr>
        <w:t>’</w:t>
      </w:r>
      <w:r w:rsidRPr="008F3A47">
        <w:rPr>
          <w:rFonts w:eastAsia="Calibri"/>
          <w:szCs w:val="20"/>
          <w:lang w:val="en-GB"/>
        </w:rPr>
        <w:t xml:space="preserve"> </w:t>
      </w:r>
      <w:r w:rsidR="00D52C00">
        <w:rPr>
          <w:rFonts w:eastAsia="Calibri"/>
          <w:szCs w:val="20"/>
          <w:lang w:val="en-GB"/>
        </w:rPr>
        <w:t>has been</w:t>
      </w:r>
      <w:r w:rsidRPr="008F3A47">
        <w:rPr>
          <w:rFonts w:eastAsia="Calibri"/>
          <w:szCs w:val="20"/>
          <w:lang w:val="en-GB"/>
        </w:rPr>
        <w:t xml:space="preserve"> redeve</w:t>
      </w:r>
      <w:r w:rsidR="00D52C00">
        <w:rPr>
          <w:rFonts w:eastAsia="Calibri"/>
          <w:szCs w:val="20"/>
          <w:lang w:val="en-GB"/>
        </w:rPr>
        <w:t>l</w:t>
      </w:r>
      <w:r w:rsidRPr="008F3A47">
        <w:rPr>
          <w:rFonts w:eastAsia="Calibri"/>
          <w:szCs w:val="20"/>
          <w:lang w:val="en-GB"/>
        </w:rPr>
        <w:t xml:space="preserve">oped </w:t>
      </w:r>
      <w:r w:rsidR="00D52C00">
        <w:rPr>
          <w:rFonts w:eastAsia="Calibri"/>
          <w:szCs w:val="20"/>
          <w:lang w:val="en-GB"/>
        </w:rPr>
        <w:t>during</w:t>
      </w:r>
      <w:r w:rsidRPr="008F3A47">
        <w:rPr>
          <w:rFonts w:eastAsia="Calibri"/>
          <w:szCs w:val="20"/>
          <w:lang w:val="en-GB"/>
        </w:rPr>
        <w:t xml:space="preserve"> early 1990s to become a metropolitan centre </w:t>
      </w:r>
      <w:r w:rsidR="00D52C00">
        <w:rPr>
          <w:rFonts w:eastAsia="Calibri"/>
          <w:szCs w:val="20"/>
          <w:lang w:val="en-GB"/>
        </w:rPr>
        <w:t>of</w:t>
      </w:r>
      <w:r w:rsidRPr="008F3A47">
        <w:rPr>
          <w:rFonts w:eastAsia="Calibri"/>
          <w:szCs w:val="20"/>
          <w:lang w:val="en-GB"/>
        </w:rPr>
        <w:t xml:space="preserve"> international allure. At </w:t>
      </w:r>
      <w:r w:rsidR="00D52C00">
        <w:rPr>
          <w:rFonts w:eastAsia="Calibri"/>
          <w:szCs w:val="20"/>
          <w:lang w:val="en-GB"/>
        </w:rPr>
        <w:t xml:space="preserve">the </w:t>
      </w:r>
      <w:r w:rsidR="00A4388A">
        <w:rPr>
          <w:rFonts w:eastAsia="Calibri"/>
          <w:szCs w:val="20"/>
          <w:lang w:val="en-GB"/>
        </w:rPr>
        <w:t>‘</w:t>
      </w:r>
      <w:r w:rsidRPr="008F3A47">
        <w:rPr>
          <w:rFonts w:eastAsia="Calibri"/>
          <w:szCs w:val="20"/>
          <w:lang w:val="en-GB"/>
        </w:rPr>
        <w:t xml:space="preserve">Kop van </w:t>
      </w:r>
      <w:proofErr w:type="spellStart"/>
      <w:r w:rsidRPr="008F3A47">
        <w:rPr>
          <w:rFonts w:eastAsia="Calibri"/>
          <w:szCs w:val="20"/>
          <w:lang w:val="en-GB"/>
        </w:rPr>
        <w:t>Zuid</w:t>
      </w:r>
      <w:proofErr w:type="spellEnd"/>
      <w:r w:rsidR="00A4388A">
        <w:rPr>
          <w:rFonts w:eastAsia="Calibri"/>
          <w:szCs w:val="20"/>
          <w:lang w:val="en-GB"/>
        </w:rPr>
        <w:t>’</w:t>
      </w:r>
      <w:r w:rsidR="00D52C00">
        <w:rPr>
          <w:rFonts w:eastAsia="Calibri"/>
          <w:szCs w:val="20"/>
          <w:lang w:val="en-GB"/>
        </w:rPr>
        <w:t>,</w:t>
      </w:r>
      <w:r w:rsidRPr="008F3A47">
        <w:rPr>
          <w:rFonts w:eastAsia="Calibri"/>
          <w:szCs w:val="20"/>
          <w:lang w:val="en-GB"/>
        </w:rPr>
        <w:t xml:space="preserve"> where dockworkers once laboured away and emigrants bid their homeland farewell, a modern ente</w:t>
      </w:r>
      <w:r w:rsidRPr="008F3A47">
        <w:rPr>
          <w:rFonts w:eastAsia="Calibri"/>
          <w:szCs w:val="20"/>
          <w:lang w:val="en-GB"/>
        </w:rPr>
        <w:t>r</w:t>
      </w:r>
      <w:r w:rsidRPr="008F3A47">
        <w:rPr>
          <w:rFonts w:eastAsia="Calibri"/>
          <w:szCs w:val="20"/>
          <w:lang w:val="en-GB"/>
        </w:rPr>
        <w:t xml:space="preserve">tainment district now offers </w:t>
      </w:r>
      <w:r w:rsidR="00D52C00">
        <w:rPr>
          <w:rFonts w:eastAsia="Calibri"/>
          <w:szCs w:val="20"/>
          <w:lang w:val="en-GB"/>
        </w:rPr>
        <w:t xml:space="preserve">your guests </w:t>
      </w:r>
      <w:r w:rsidRPr="008F3A47">
        <w:rPr>
          <w:rFonts w:eastAsia="Calibri"/>
          <w:szCs w:val="20"/>
          <w:lang w:val="en-GB"/>
        </w:rPr>
        <w:t xml:space="preserve">cafés, restaurants and a theatre. Hotel New York, situated in the former offices off the Holland-America Line on </w:t>
      </w:r>
      <w:proofErr w:type="spellStart"/>
      <w:r w:rsidRPr="008F3A47">
        <w:rPr>
          <w:rFonts w:eastAsia="Calibri"/>
          <w:szCs w:val="20"/>
          <w:lang w:val="en-GB"/>
        </w:rPr>
        <w:t>Wilhelminakade</w:t>
      </w:r>
      <w:proofErr w:type="spellEnd"/>
      <w:r w:rsidRPr="008F3A47">
        <w:rPr>
          <w:rFonts w:eastAsia="Calibri"/>
          <w:szCs w:val="20"/>
          <w:lang w:val="en-GB"/>
        </w:rPr>
        <w:t>, opened its doors in 1993. The area truly came to life in 1996 with the completion of the Erasmus Bridge. Old buildings were red</w:t>
      </w:r>
      <w:r w:rsidRPr="008F3A47">
        <w:rPr>
          <w:rFonts w:eastAsia="Calibri"/>
          <w:szCs w:val="20"/>
          <w:lang w:val="en-GB"/>
        </w:rPr>
        <w:t>e</w:t>
      </w:r>
      <w:r w:rsidRPr="008F3A47">
        <w:rPr>
          <w:rFonts w:eastAsia="Calibri"/>
          <w:szCs w:val="20"/>
          <w:lang w:val="en-GB"/>
        </w:rPr>
        <w:t xml:space="preserve">signed for new uses; modern architecture gave the </w:t>
      </w:r>
      <w:r w:rsidR="00F524C2">
        <w:rPr>
          <w:rFonts w:eastAsia="Calibri"/>
          <w:szCs w:val="20"/>
          <w:lang w:val="en-GB"/>
        </w:rPr>
        <w:t>‘</w:t>
      </w:r>
      <w:r w:rsidRPr="008F3A47">
        <w:rPr>
          <w:rFonts w:eastAsia="Calibri"/>
          <w:szCs w:val="20"/>
          <w:lang w:val="en-GB"/>
        </w:rPr>
        <w:t xml:space="preserve">Kop van </w:t>
      </w:r>
      <w:proofErr w:type="spellStart"/>
      <w:r w:rsidRPr="008F3A47">
        <w:rPr>
          <w:rFonts w:eastAsia="Calibri"/>
          <w:szCs w:val="20"/>
          <w:lang w:val="en-GB"/>
        </w:rPr>
        <w:t>Zuid</w:t>
      </w:r>
      <w:proofErr w:type="spellEnd"/>
      <w:r w:rsidR="00F524C2">
        <w:rPr>
          <w:rFonts w:eastAsia="Calibri"/>
          <w:szCs w:val="20"/>
          <w:lang w:val="en-GB"/>
        </w:rPr>
        <w:t>’</w:t>
      </w:r>
      <w:r w:rsidRPr="008F3A47">
        <w:rPr>
          <w:rFonts w:eastAsia="Calibri"/>
          <w:szCs w:val="20"/>
          <w:lang w:val="en-GB"/>
        </w:rPr>
        <w:t xml:space="preserve"> its international feeling. Besides historic buildings like Las Palmas, the </w:t>
      </w:r>
      <w:proofErr w:type="spellStart"/>
      <w:r w:rsidRPr="008F3A47">
        <w:rPr>
          <w:rFonts w:eastAsia="Calibri"/>
          <w:szCs w:val="20"/>
          <w:lang w:val="en-GB"/>
        </w:rPr>
        <w:t>Entrepot</w:t>
      </w:r>
      <w:proofErr w:type="spellEnd"/>
      <w:r w:rsidRPr="008F3A47">
        <w:rPr>
          <w:rFonts w:eastAsia="Calibri"/>
          <w:szCs w:val="20"/>
          <w:lang w:val="en-GB"/>
        </w:rPr>
        <w:t xml:space="preserve"> building and the Cruise Terminal, the area also boasts such imposing structures as Montevideo, the New Luxor </w:t>
      </w:r>
      <w:proofErr w:type="spellStart"/>
      <w:r w:rsidRPr="008F3A47">
        <w:rPr>
          <w:rFonts w:eastAsia="Calibri"/>
          <w:szCs w:val="20"/>
          <w:lang w:val="en-GB"/>
        </w:rPr>
        <w:t>Theater</w:t>
      </w:r>
      <w:proofErr w:type="spellEnd"/>
      <w:r w:rsidRPr="008F3A47">
        <w:rPr>
          <w:rFonts w:eastAsia="Calibri"/>
          <w:szCs w:val="20"/>
          <w:lang w:val="en-GB"/>
        </w:rPr>
        <w:t xml:space="preserve"> and the 165-metre Maas Tower, the highest building in the Netherlands.</w:t>
      </w:r>
    </w:p>
    <w:p w:rsidR="00341A21" w:rsidRPr="008F3A47" w:rsidRDefault="00341A21" w:rsidP="00A84CB1">
      <w:pPr>
        <w:spacing w:line="284" w:lineRule="atLeast"/>
        <w:rPr>
          <w:rFonts w:eastAsia="Calibri"/>
          <w:szCs w:val="20"/>
          <w:lang w:val="en-GB"/>
        </w:rPr>
      </w:pPr>
    </w:p>
    <w:p w:rsidR="00341A21" w:rsidRPr="008F3A47" w:rsidRDefault="00341A21" w:rsidP="00341A21">
      <w:pPr>
        <w:pStyle w:val="Kop2"/>
        <w:rPr>
          <w:lang w:val="en-GB"/>
        </w:rPr>
      </w:pPr>
      <w:bookmarkStart w:id="7" w:name="_Toc362963330"/>
      <w:r w:rsidRPr="008F3A47">
        <w:rPr>
          <w:lang w:val="en-GB"/>
        </w:rPr>
        <w:t>The Cruise Terminal</w:t>
      </w:r>
      <w:bookmarkEnd w:id="7"/>
      <w:r w:rsidRPr="008F3A47">
        <w:rPr>
          <w:lang w:val="en-GB"/>
        </w:rPr>
        <w:t xml:space="preserve"> </w:t>
      </w:r>
    </w:p>
    <w:p w:rsidR="00341A21" w:rsidRPr="008F3A47" w:rsidRDefault="00341A21" w:rsidP="00341A21">
      <w:pPr>
        <w:rPr>
          <w:lang w:val="en-GB"/>
        </w:rPr>
      </w:pPr>
    </w:p>
    <w:p w:rsidR="00341A21" w:rsidRPr="008F3A47" w:rsidRDefault="00341A21" w:rsidP="00341A21">
      <w:pPr>
        <w:rPr>
          <w:lang w:val="en-GB"/>
        </w:rPr>
      </w:pPr>
      <w:r w:rsidRPr="008F3A47">
        <w:rPr>
          <w:lang w:val="en-GB"/>
        </w:rPr>
        <w:t>From 1873 until the 1970’s</w:t>
      </w:r>
      <w:r w:rsidR="00D52C00">
        <w:rPr>
          <w:lang w:val="en-GB"/>
        </w:rPr>
        <w:t>,</w:t>
      </w:r>
      <w:r w:rsidRPr="008F3A47">
        <w:rPr>
          <w:lang w:val="en-GB"/>
        </w:rPr>
        <w:t xml:space="preserve"> Rotterdam’s </w:t>
      </w:r>
      <w:proofErr w:type="spellStart"/>
      <w:r w:rsidRPr="008F3A47">
        <w:rPr>
          <w:lang w:val="en-GB"/>
        </w:rPr>
        <w:t>Wilhelminakade</w:t>
      </w:r>
      <w:proofErr w:type="spellEnd"/>
      <w:r w:rsidRPr="008F3A47">
        <w:rPr>
          <w:lang w:val="en-GB"/>
        </w:rPr>
        <w:t xml:space="preserve"> was the thriving hub of the Holland</w:t>
      </w:r>
      <w:r w:rsidR="00D52C00">
        <w:rPr>
          <w:lang w:val="en-GB"/>
        </w:rPr>
        <w:t>-</w:t>
      </w:r>
      <w:r w:rsidRPr="008F3A47">
        <w:rPr>
          <w:lang w:val="en-GB"/>
        </w:rPr>
        <w:t xml:space="preserve">America Line (HAL). </w:t>
      </w:r>
      <w:r w:rsidR="00B7626E">
        <w:rPr>
          <w:lang w:val="en-GB"/>
        </w:rPr>
        <w:t>S</w:t>
      </w:r>
      <w:r w:rsidRPr="008F3A47">
        <w:rPr>
          <w:lang w:val="en-GB"/>
        </w:rPr>
        <w:t xml:space="preserve">teamships whose names were familiar to all, such as </w:t>
      </w:r>
      <w:r w:rsidR="00D52C00">
        <w:rPr>
          <w:lang w:val="en-GB"/>
        </w:rPr>
        <w:t xml:space="preserve">’the </w:t>
      </w:r>
      <w:r w:rsidR="008F3A47">
        <w:rPr>
          <w:lang w:val="en-GB"/>
        </w:rPr>
        <w:t>R</w:t>
      </w:r>
      <w:r w:rsidRPr="008F3A47">
        <w:rPr>
          <w:lang w:val="en-GB"/>
        </w:rPr>
        <w:t>otterdam’,</w:t>
      </w:r>
      <w:r w:rsidR="00D52C00">
        <w:rPr>
          <w:lang w:val="en-GB"/>
        </w:rPr>
        <w:t xml:space="preserve"> </w:t>
      </w:r>
      <w:r w:rsidRPr="008F3A47">
        <w:rPr>
          <w:lang w:val="en-GB"/>
        </w:rPr>
        <w:t xml:space="preserve"> ‘</w:t>
      </w:r>
      <w:r w:rsidR="00D52C00">
        <w:rPr>
          <w:lang w:val="en-GB"/>
        </w:rPr>
        <w:t xml:space="preserve">the </w:t>
      </w:r>
      <w:proofErr w:type="spellStart"/>
      <w:r w:rsidRPr="008F3A47">
        <w:rPr>
          <w:lang w:val="en-GB"/>
        </w:rPr>
        <w:t>Nieuw</w:t>
      </w:r>
      <w:proofErr w:type="spellEnd"/>
      <w:r w:rsidRPr="008F3A47">
        <w:rPr>
          <w:lang w:val="en-GB"/>
        </w:rPr>
        <w:t xml:space="preserve"> A</w:t>
      </w:r>
      <w:r w:rsidRPr="008F3A47">
        <w:rPr>
          <w:lang w:val="en-GB"/>
        </w:rPr>
        <w:t>m</w:t>
      </w:r>
      <w:r w:rsidRPr="008F3A47">
        <w:rPr>
          <w:lang w:val="en-GB"/>
        </w:rPr>
        <w:t>sterdam’ and  ‘</w:t>
      </w:r>
      <w:r w:rsidR="00D52C00">
        <w:rPr>
          <w:lang w:val="en-GB"/>
        </w:rPr>
        <w:t xml:space="preserve">the </w:t>
      </w:r>
      <w:proofErr w:type="spellStart"/>
      <w:r w:rsidRPr="008F3A47">
        <w:rPr>
          <w:lang w:val="en-GB"/>
        </w:rPr>
        <w:t>Statendam</w:t>
      </w:r>
      <w:proofErr w:type="spellEnd"/>
      <w:r w:rsidRPr="008F3A47">
        <w:rPr>
          <w:lang w:val="en-GB"/>
        </w:rPr>
        <w:t xml:space="preserve">’, carried hundreds of thousands of passengers from Rotterdam to New York. </w:t>
      </w:r>
      <w:r w:rsidR="00B7626E">
        <w:rPr>
          <w:lang w:val="en-GB"/>
        </w:rPr>
        <w:t>A</w:t>
      </w:r>
      <w:r w:rsidRPr="008F3A47">
        <w:rPr>
          <w:lang w:val="en-GB"/>
        </w:rPr>
        <w:t>t the time</w:t>
      </w:r>
      <w:r w:rsidR="00B7626E">
        <w:rPr>
          <w:lang w:val="en-GB"/>
        </w:rPr>
        <w:t>,</w:t>
      </w:r>
      <w:r w:rsidRPr="008F3A47">
        <w:rPr>
          <w:lang w:val="en-GB"/>
        </w:rPr>
        <w:t xml:space="preserve"> the company headquarters were situated at the site of the present </w:t>
      </w:r>
      <w:r w:rsidR="00D52C00">
        <w:rPr>
          <w:lang w:val="en-GB"/>
        </w:rPr>
        <w:t>‘Hotel</w:t>
      </w:r>
      <w:r w:rsidR="00D22A44">
        <w:rPr>
          <w:lang w:val="en-GB"/>
        </w:rPr>
        <w:t xml:space="preserve"> </w:t>
      </w:r>
      <w:r w:rsidR="00B7626E">
        <w:rPr>
          <w:lang w:val="en-GB"/>
        </w:rPr>
        <w:t>N</w:t>
      </w:r>
      <w:r w:rsidRPr="008F3A47">
        <w:rPr>
          <w:lang w:val="en-GB"/>
        </w:rPr>
        <w:t xml:space="preserve">ew </w:t>
      </w:r>
      <w:r w:rsidR="00B7626E">
        <w:rPr>
          <w:lang w:val="en-GB"/>
        </w:rPr>
        <w:t>Y</w:t>
      </w:r>
      <w:r w:rsidRPr="008F3A47">
        <w:rPr>
          <w:lang w:val="en-GB"/>
        </w:rPr>
        <w:t>ork</w:t>
      </w:r>
      <w:r w:rsidR="00B7626E">
        <w:rPr>
          <w:lang w:val="en-GB"/>
        </w:rPr>
        <w:t>’</w:t>
      </w:r>
      <w:r w:rsidR="00D52C00">
        <w:rPr>
          <w:lang w:val="en-GB"/>
        </w:rPr>
        <w:t>. The</w:t>
      </w:r>
      <w:r w:rsidR="00D22A44">
        <w:rPr>
          <w:lang w:val="en-GB"/>
        </w:rPr>
        <w:t xml:space="preserve"> </w:t>
      </w:r>
      <w:r w:rsidRPr="008F3A47">
        <w:rPr>
          <w:lang w:val="en-GB"/>
        </w:rPr>
        <w:t>current Cruise Terminal Rotterdam (architects</w:t>
      </w:r>
      <w:r w:rsidR="00D52C00">
        <w:rPr>
          <w:lang w:val="en-GB"/>
        </w:rPr>
        <w:t>:</w:t>
      </w:r>
      <w:r w:rsidRPr="008F3A47">
        <w:rPr>
          <w:lang w:val="en-GB"/>
        </w:rPr>
        <w:t xml:space="preserve"> </w:t>
      </w:r>
      <w:proofErr w:type="spellStart"/>
      <w:r w:rsidRPr="008F3A47">
        <w:rPr>
          <w:lang w:val="en-GB"/>
        </w:rPr>
        <w:t>Bakema</w:t>
      </w:r>
      <w:proofErr w:type="spellEnd"/>
      <w:r w:rsidRPr="008F3A47">
        <w:rPr>
          <w:lang w:val="en-GB"/>
        </w:rPr>
        <w:t xml:space="preserve"> en Van de </w:t>
      </w:r>
      <w:proofErr w:type="spellStart"/>
      <w:r w:rsidRPr="008F3A47">
        <w:rPr>
          <w:lang w:val="en-GB"/>
        </w:rPr>
        <w:t>Broek</w:t>
      </w:r>
      <w:proofErr w:type="spellEnd"/>
      <w:r w:rsidRPr="008F3A47">
        <w:rPr>
          <w:lang w:val="en-GB"/>
        </w:rPr>
        <w:t xml:space="preserve">) was the passenger terminal for both arrivals and departures. </w:t>
      </w:r>
      <w:r w:rsidR="00B7626E">
        <w:rPr>
          <w:lang w:val="en-GB"/>
        </w:rPr>
        <w:t>S</w:t>
      </w:r>
      <w:r w:rsidRPr="008F3A47">
        <w:rPr>
          <w:lang w:val="en-GB"/>
        </w:rPr>
        <w:t>hortly after 1970, Rotterdam was no longer a port for  pa</w:t>
      </w:r>
      <w:r w:rsidRPr="008F3A47">
        <w:rPr>
          <w:lang w:val="en-GB"/>
        </w:rPr>
        <w:t>s</w:t>
      </w:r>
      <w:r w:rsidRPr="008F3A47">
        <w:rPr>
          <w:lang w:val="en-GB"/>
        </w:rPr>
        <w:t xml:space="preserve">senger trade. However, nowadays the spacious building on the banks of the river Maas, defined by the distinctive, six-arched roof and 120-m long glass </w:t>
      </w:r>
      <w:r w:rsidR="00B7626E">
        <w:rPr>
          <w:lang w:val="en-GB"/>
        </w:rPr>
        <w:t>façade,</w:t>
      </w:r>
      <w:r w:rsidRPr="008F3A47">
        <w:rPr>
          <w:lang w:val="en-GB"/>
        </w:rPr>
        <w:t xml:space="preserve"> is proud to receive cruise ships again.</w:t>
      </w:r>
    </w:p>
    <w:p w:rsidR="00341A21" w:rsidRPr="008F3A47" w:rsidRDefault="00341A21" w:rsidP="00341A21">
      <w:pPr>
        <w:rPr>
          <w:lang w:val="en-GB"/>
        </w:rPr>
      </w:pPr>
      <w:r w:rsidRPr="008F3A47">
        <w:rPr>
          <w:lang w:val="en-GB"/>
        </w:rPr>
        <w:br/>
      </w:r>
      <w:r w:rsidR="00342726" w:rsidRPr="008F3A47">
        <w:rPr>
          <w:noProof/>
        </w:rPr>
        <w:drawing>
          <wp:inline distT="0" distB="0" distL="0" distR="0" wp14:anchorId="4E5FD3ED" wp14:editId="4D521918">
            <wp:extent cx="3276600" cy="2455333"/>
            <wp:effectExtent l="171450" t="171450" r="381000" b="364490"/>
            <wp:docPr id="2" name="Afbeelding 3" descr="Ship at term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descr="Ship at terminal.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76600" cy="2455333"/>
                    </a:xfrm>
                    <a:prstGeom prst="rect">
                      <a:avLst/>
                    </a:prstGeom>
                    <a:ln>
                      <a:noFill/>
                    </a:ln>
                    <a:effectLst>
                      <a:outerShdw blurRad="292100" dist="139700" dir="2700000" algn="tl" rotWithShape="0">
                        <a:srgbClr val="333333">
                          <a:alpha val="65000"/>
                        </a:srgbClr>
                      </a:outerShdw>
                    </a:effectLst>
                  </pic:spPr>
                </pic:pic>
              </a:graphicData>
            </a:graphic>
          </wp:inline>
        </w:drawing>
      </w:r>
    </w:p>
    <w:p w:rsidR="00341A21" w:rsidRPr="008F3A47" w:rsidRDefault="00341A21" w:rsidP="00341A21">
      <w:pPr>
        <w:rPr>
          <w:lang w:val="en-GB"/>
        </w:rPr>
      </w:pPr>
    </w:p>
    <w:p w:rsidR="00341A21" w:rsidRPr="008F3A47" w:rsidRDefault="00341A21" w:rsidP="00341A21">
      <w:pPr>
        <w:rPr>
          <w:lang w:val="en-GB"/>
        </w:rPr>
      </w:pPr>
      <w:r w:rsidRPr="008F3A47">
        <w:rPr>
          <w:lang w:val="en-GB"/>
        </w:rPr>
        <w:lastRenderedPageBreak/>
        <w:t xml:space="preserve">The terminal is located right in the heart of downtown Rotterdam. The historic terminal is modernized, fully equipped and </w:t>
      </w:r>
      <w:r w:rsidR="00D52C00">
        <w:rPr>
          <w:lang w:val="en-GB"/>
        </w:rPr>
        <w:t>has</w:t>
      </w:r>
      <w:r w:rsidRPr="008F3A47">
        <w:rPr>
          <w:lang w:val="en-GB"/>
        </w:rPr>
        <w:t xml:space="preserve"> an automatic, covered boarding bridge. The building itself houses a tourist information desk and</w:t>
      </w:r>
      <w:r w:rsidR="00D52C00">
        <w:rPr>
          <w:lang w:val="en-GB"/>
        </w:rPr>
        <w:t>,</w:t>
      </w:r>
      <w:r w:rsidRPr="008F3A47">
        <w:rPr>
          <w:lang w:val="en-GB"/>
        </w:rPr>
        <w:t xml:space="preserve"> during calls</w:t>
      </w:r>
      <w:r w:rsidR="00B7626E">
        <w:rPr>
          <w:lang w:val="en-GB"/>
        </w:rPr>
        <w:t>,</w:t>
      </w:r>
      <w:r w:rsidRPr="008F3A47">
        <w:rPr>
          <w:lang w:val="en-GB"/>
        </w:rPr>
        <w:t xml:space="preserve"> various sta</w:t>
      </w:r>
      <w:r w:rsidR="00D52C00">
        <w:rPr>
          <w:lang w:val="en-GB"/>
        </w:rPr>
        <w:t>lls</w:t>
      </w:r>
      <w:r w:rsidRPr="008F3A47">
        <w:rPr>
          <w:lang w:val="en-GB"/>
        </w:rPr>
        <w:t xml:space="preserve"> offering </w:t>
      </w:r>
      <w:proofErr w:type="spellStart"/>
      <w:r w:rsidRPr="008F3A47">
        <w:rPr>
          <w:lang w:val="en-GB"/>
        </w:rPr>
        <w:t>time-honored</w:t>
      </w:r>
      <w:proofErr w:type="spellEnd"/>
      <w:r w:rsidRPr="008F3A47">
        <w:rPr>
          <w:lang w:val="en-GB"/>
        </w:rPr>
        <w:t xml:space="preserve"> Dutch handicrafts such as wooden shoe making and </w:t>
      </w:r>
      <w:proofErr w:type="spellStart"/>
      <w:r w:rsidR="00D52C00">
        <w:rPr>
          <w:lang w:val="en-GB"/>
        </w:rPr>
        <w:t>H</w:t>
      </w:r>
      <w:r w:rsidRPr="008F3A47">
        <w:rPr>
          <w:lang w:val="en-GB"/>
        </w:rPr>
        <w:t>indeloopen</w:t>
      </w:r>
      <w:proofErr w:type="spellEnd"/>
      <w:r w:rsidRPr="008F3A47">
        <w:rPr>
          <w:lang w:val="en-GB"/>
        </w:rPr>
        <w:t xml:space="preserve"> painting</w:t>
      </w:r>
      <w:r w:rsidR="00D52C00">
        <w:rPr>
          <w:lang w:val="en-GB"/>
        </w:rPr>
        <w:t>s</w:t>
      </w:r>
      <w:r w:rsidRPr="008F3A47">
        <w:rPr>
          <w:lang w:val="en-GB"/>
        </w:rPr>
        <w:t xml:space="preserve"> as well as antiques, souvenirs and much more. In 2013 it will have a new hotel with </w:t>
      </w:r>
      <w:r w:rsidR="00D52C00">
        <w:rPr>
          <w:lang w:val="en-GB"/>
        </w:rPr>
        <w:t xml:space="preserve">a </w:t>
      </w:r>
      <w:r w:rsidRPr="008F3A47">
        <w:rPr>
          <w:lang w:val="en-GB"/>
        </w:rPr>
        <w:t xml:space="preserve">café, restaurants, </w:t>
      </w:r>
      <w:r w:rsidR="00D52C00">
        <w:rPr>
          <w:lang w:val="en-GB"/>
        </w:rPr>
        <w:t xml:space="preserve">a </w:t>
      </w:r>
      <w:r w:rsidRPr="008F3A47">
        <w:rPr>
          <w:lang w:val="en-GB"/>
        </w:rPr>
        <w:t xml:space="preserve">theatre and </w:t>
      </w:r>
      <w:r w:rsidR="00D52C00">
        <w:rPr>
          <w:lang w:val="en-GB"/>
        </w:rPr>
        <w:t xml:space="preserve">a </w:t>
      </w:r>
      <w:r w:rsidRPr="008F3A47">
        <w:rPr>
          <w:lang w:val="en-GB"/>
        </w:rPr>
        <w:t>shopping centre next to the te</w:t>
      </w:r>
      <w:r w:rsidRPr="008F3A47">
        <w:rPr>
          <w:lang w:val="en-GB"/>
        </w:rPr>
        <w:t>r</w:t>
      </w:r>
      <w:r w:rsidRPr="008F3A47">
        <w:rPr>
          <w:lang w:val="en-GB"/>
        </w:rPr>
        <w:t>minal.</w:t>
      </w:r>
    </w:p>
    <w:p w:rsidR="004122EA" w:rsidRPr="008F3A47" w:rsidRDefault="004122EA" w:rsidP="008A3BB5">
      <w:pPr>
        <w:rPr>
          <w:lang w:val="en-GB"/>
        </w:rPr>
      </w:pPr>
    </w:p>
    <w:p w:rsidR="00496C0F" w:rsidRPr="008F3A47" w:rsidRDefault="00F76CAD" w:rsidP="00496C0F">
      <w:pPr>
        <w:pStyle w:val="Kop2"/>
        <w:tabs>
          <w:tab w:val="num" w:pos="567"/>
        </w:tabs>
        <w:ind w:left="567"/>
        <w:rPr>
          <w:lang w:val="en-GB"/>
        </w:rPr>
      </w:pPr>
      <w:bookmarkStart w:id="8" w:name="_Toc276968996"/>
      <w:bookmarkStart w:id="9" w:name="_Toc362963331"/>
      <w:r w:rsidRPr="008F3A47">
        <w:rPr>
          <w:lang w:val="en-GB"/>
        </w:rPr>
        <w:t>Market consultation:</w:t>
      </w:r>
      <w:r w:rsidR="00341A21" w:rsidRPr="008F3A47">
        <w:rPr>
          <w:lang w:val="en-GB"/>
        </w:rPr>
        <w:t xml:space="preserve"> Renewal Boarding Bridge</w:t>
      </w:r>
      <w:bookmarkEnd w:id="9"/>
    </w:p>
    <w:p w:rsidR="00496C0F" w:rsidRPr="008F3A47" w:rsidRDefault="00496C0F" w:rsidP="00496C0F">
      <w:pPr>
        <w:rPr>
          <w:lang w:val="en-GB"/>
        </w:rPr>
      </w:pPr>
    </w:p>
    <w:p w:rsidR="00F76CAD" w:rsidRPr="008F3A47" w:rsidRDefault="00341A21" w:rsidP="00F76CAD">
      <w:pPr>
        <w:spacing w:line="284" w:lineRule="atLeast"/>
        <w:rPr>
          <w:rFonts w:eastAsia="Calibri"/>
          <w:szCs w:val="20"/>
          <w:lang w:val="en-GB"/>
        </w:rPr>
      </w:pPr>
      <w:r w:rsidRPr="008F3A47">
        <w:rPr>
          <w:rFonts w:eastAsia="Calibri"/>
          <w:szCs w:val="20"/>
          <w:lang w:val="en-GB"/>
        </w:rPr>
        <w:t xml:space="preserve">The boarding bridge at the location dates from the ‘90’s and </w:t>
      </w:r>
      <w:r w:rsidR="007A46FB">
        <w:rPr>
          <w:rFonts w:eastAsia="Calibri"/>
          <w:szCs w:val="20"/>
          <w:lang w:val="en-GB"/>
        </w:rPr>
        <w:t>needs to be replaced shortly</w:t>
      </w:r>
      <w:r w:rsidR="00FF3714">
        <w:rPr>
          <w:rFonts w:eastAsia="Calibri"/>
          <w:szCs w:val="20"/>
          <w:lang w:val="en-GB"/>
        </w:rPr>
        <w:t xml:space="preserve">. Therefore, </w:t>
      </w:r>
      <w:r w:rsidR="00F76CAD" w:rsidRPr="008F3A47">
        <w:rPr>
          <w:rFonts w:eastAsia="Calibri"/>
          <w:szCs w:val="20"/>
          <w:lang w:val="en-GB"/>
        </w:rPr>
        <w:t>Port of Rotterdam is undergoing this market consultation. The Port Authority want</w:t>
      </w:r>
      <w:r w:rsidR="00FF3714">
        <w:rPr>
          <w:rFonts w:eastAsia="Calibri"/>
          <w:szCs w:val="20"/>
          <w:lang w:val="en-GB"/>
        </w:rPr>
        <w:t>s</w:t>
      </w:r>
      <w:r w:rsidR="00F76CAD" w:rsidRPr="008F3A47">
        <w:rPr>
          <w:rFonts w:eastAsia="Calibri"/>
          <w:szCs w:val="20"/>
          <w:lang w:val="en-GB"/>
        </w:rPr>
        <w:t xml:space="preserve"> to gain insight into what </w:t>
      </w:r>
      <w:r w:rsidR="00FF3714">
        <w:rPr>
          <w:rFonts w:eastAsia="Calibri"/>
          <w:szCs w:val="20"/>
          <w:lang w:val="en-GB"/>
        </w:rPr>
        <w:t xml:space="preserve">possibilities </w:t>
      </w:r>
      <w:r w:rsidR="00F76CAD" w:rsidRPr="008F3A47">
        <w:rPr>
          <w:rFonts w:eastAsia="Calibri"/>
          <w:szCs w:val="20"/>
          <w:lang w:val="en-GB"/>
        </w:rPr>
        <w:t>the market sees for a new boarding bridge. The Port Authority set up this market consultation, and invites interested parties to answer the questions in the electronic questionnaire. This market consultation does not form part of any possible future selection process. The information provided by interested parties will be handled confidentially.</w:t>
      </w:r>
    </w:p>
    <w:p w:rsidR="00341A21" w:rsidRPr="008F3A47" w:rsidRDefault="00341A21" w:rsidP="00BE0692">
      <w:pPr>
        <w:spacing w:line="284" w:lineRule="atLeast"/>
        <w:rPr>
          <w:rFonts w:eastAsia="Calibri"/>
          <w:szCs w:val="20"/>
          <w:lang w:val="en-GB"/>
        </w:rPr>
      </w:pPr>
    </w:p>
    <w:p w:rsidR="00041F92" w:rsidRDefault="00F76CAD" w:rsidP="00041F92">
      <w:pPr>
        <w:spacing w:line="284" w:lineRule="atLeast"/>
        <w:rPr>
          <w:rFonts w:eastAsia="Calibri"/>
          <w:szCs w:val="20"/>
          <w:lang w:val="en-GB"/>
        </w:rPr>
      </w:pPr>
      <w:r w:rsidRPr="008F3A47">
        <w:rPr>
          <w:rFonts w:eastAsia="Calibri"/>
          <w:szCs w:val="20"/>
          <w:lang w:val="en-GB"/>
        </w:rPr>
        <w:t>The current boarding bridge</w:t>
      </w:r>
      <w:r w:rsidR="00F659A5">
        <w:rPr>
          <w:rFonts w:eastAsia="Calibri"/>
          <w:szCs w:val="20"/>
          <w:lang w:val="en-GB"/>
        </w:rPr>
        <w:t xml:space="preserve"> is</w:t>
      </w:r>
      <w:r w:rsidRPr="008F3A47">
        <w:rPr>
          <w:rFonts w:eastAsia="Calibri"/>
          <w:szCs w:val="20"/>
          <w:lang w:val="en-GB"/>
        </w:rPr>
        <w:t xml:space="preserve"> </w:t>
      </w:r>
      <w:r w:rsidR="00F659A5">
        <w:rPr>
          <w:rFonts w:eastAsia="Calibri"/>
          <w:szCs w:val="20"/>
          <w:lang w:val="en-GB"/>
        </w:rPr>
        <w:t xml:space="preserve">a telescopic one known like the </w:t>
      </w:r>
      <w:proofErr w:type="spellStart"/>
      <w:r w:rsidR="00F659A5">
        <w:rPr>
          <w:rFonts w:eastAsia="Calibri"/>
          <w:szCs w:val="20"/>
          <w:lang w:val="en-GB"/>
        </w:rPr>
        <w:t>aviobridges</w:t>
      </w:r>
      <w:proofErr w:type="spellEnd"/>
      <w:r w:rsidR="00F659A5">
        <w:rPr>
          <w:rFonts w:eastAsia="Calibri"/>
          <w:szCs w:val="20"/>
          <w:lang w:val="en-GB"/>
        </w:rPr>
        <w:t xml:space="preserve"> at </w:t>
      </w:r>
      <w:r w:rsidR="00FF3714" w:rsidRPr="009425B3">
        <w:rPr>
          <w:rFonts w:eastAsia="Calibri"/>
          <w:szCs w:val="20"/>
          <w:lang w:val="en-GB"/>
        </w:rPr>
        <w:t>airports</w:t>
      </w:r>
      <w:r w:rsidR="00F659A5" w:rsidRPr="009425B3">
        <w:rPr>
          <w:rFonts w:eastAsia="Calibri"/>
          <w:szCs w:val="20"/>
          <w:lang w:val="en-GB"/>
        </w:rPr>
        <w:t>.</w:t>
      </w:r>
      <w:r w:rsidR="00041F92" w:rsidRPr="009425B3">
        <w:rPr>
          <w:rFonts w:eastAsia="Calibri"/>
          <w:szCs w:val="20"/>
          <w:lang w:val="en-GB"/>
        </w:rPr>
        <w:t xml:space="preserve"> </w:t>
      </w:r>
      <w:r w:rsidR="00657ADF" w:rsidRPr="009425B3">
        <w:rPr>
          <w:rFonts w:eastAsia="Calibri"/>
          <w:szCs w:val="20"/>
          <w:lang w:val="en-GB"/>
        </w:rPr>
        <w:t>Preferably</w:t>
      </w:r>
      <w:r w:rsidR="00041F92" w:rsidRPr="009425B3">
        <w:rPr>
          <w:rFonts w:eastAsia="Calibri"/>
          <w:szCs w:val="20"/>
          <w:lang w:val="en-GB"/>
        </w:rPr>
        <w:t xml:space="preserve"> the </w:t>
      </w:r>
      <w:r w:rsidR="00041F92" w:rsidRPr="008F3A47">
        <w:rPr>
          <w:rFonts w:eastAsia="Calibri"/>
          <w:szCs w:val="20"/>
          <w:lang w:val="en-GB"/>
        </w:rPr>
        <w:t xml:space="preserve">new bridge will be of this </w:t>
      </w:r>
      <w:r w:rsidR="00FF3714">
        <w:rPr>
          <w:rFonts w:eastAsia="Calibri"/>
          <w:szCs w:val="20"/>
          <w:lang w:val="en-GB"/>
        </w:rPr>
        <w:t xml:space="preserve">same </w:t>
      </w:r>
      <w:r w:rsidR="00041F92" w:rsidRPr="008F3A47">
        <w:rPr>
          <w:rFonts w:eastAsia="Calibri"/>
          <w:szCs w:val="20"/>
          <w:lang w:val="en-GB"/>
        </w:rPr>
        <w:t xml:space="preserve">type, although other types will be assessed as well. The new bridge will have to be compliant </w:t>
      </w:r>
      <w:r w:rsidR="00FF3714">
        <w:rPr>
          <w:rFonts w:eastAsia="Calibri"/>
          <w:szCs w:val="20"/>
          <w:lang w:val="en-GB"/>
        </w:rPr>
        <w:t>to</w:t>
      </w:r>
      <w:r w:rsidR="00041F92" w:rsidRPr="008F3A47">
        <w:rPr>
          <w:rFonts w:eastAsia="Calibri"/>
          <w:szCs w:val="20"/>
          <w:lang w:val="en-GB"/>
        </w:rPr>
        <w:t xml:space="preserve"> all international safety and security standards and regulations, painted for extreme maritime conditions, capable of reaching the requested highest elevation height of </w:t>
      </w:r>
      <w:r w:rsidR="005706F8" w:rsidRPr="008F3A47">
        <w:rPr>
          <w:rFonts w:eastAsia="Calibri"/>
          <w:szCs w:val="20"/>
          <w:lang w:val="en-GB"/>
        </w:rPr>
        <w:t>12 meter</w:t>
      </w:r>
      <w:r w:rsidR="00041F92" w:rsidRPr="008F3A47">
        <w:rPr>
          <w:rFonts w:eastAsia="Calibri"/>
          <w:szCs w:val="20"/>
          <w:lang w:val="en-GB"/>
        </w:rPr>
        <w:t xml:space="preserve">, equipped with air-conditioning, etc. </w:t>
      </w:r>
      <w:r w:rsidR="00FF3714">
        <w:rPr>
          <w:rFonts w:eastAsia="Calibri"/>
          <w:szCs w:val="20"/>
          <w:lang w:val="en-GB"/>
        </w:rPr>
        <w:t>. L</w:t>
      </w:r>
      <w:r w:rsidR="00041F92" w:rsidRPr="008F3A47">
        <w:rPr>
          <w:rFonts w:eastAsia="Calibri"/>
          <w:szCs w:val="20"/>
          <w:lang w:val="en-GB"/>
        </w:rPr>
        <w:t xml:space="preserve">ast but </w:t>
      </w:r>
      <w:r w:rsidR="00FF3714">
        <w:rPr>
          <w:rFonts w:eastAsia="Calibri"/>
          <w:szCs w:val="20"/>
          <w:lang w:val="en-GB"/>
        </w:rPr>
        <w:t xml:space="preserve">certainly </w:t>
      </w:r>
      <w:r w:rsidR="00041F92" w:rsidRPr="008F3A47">
        <w:rPr>
          <w:rFonts w:eastAsia="Calibri"/>
          <w:szCs w:val="20"/>
          <w:lang w:val="en-GB"/>
        </w:rPr>
        <w:t xml:space="preserve">not least </w:t>
      </w:r>
      <w:r w:rsidR="00FF3714">
        <w:rPr>
          <w:rFonts w:eastAsia="Calibri"/>
          <w:szCs w:val="20"/>
          <w:lang w:val="en-GB"/>
        </w:rPr>
        <w:t xml:space="preserve">it has to be </w:t>
      </w:r>
      <w:r w:rsidR="00041F92" w:rsidRPr="008F3A47">
        <w:rPr>
          <w:rFonts w:eastAsia="Calibri"/>
          <w:szCs w:val="20"/>
          <w:lang w:val="en-GB"/>
        </w:rPr>
        <w:t xml:space="preserve">designed to aesthetically blend in with the monumental cruise terminal building. </w:t>
      </w:r>
    </w:p>
    <w:p w:rsidR="00C67A28" w:rsidRPr="008F3A47" w:rsidRDefault="00C67A28" w:rsidP="00041F92">
      <w:pPr>
        <w:spacing w:line="284" w:lineRule="atLeast"/>
        <w:rPr>
          <w:rFonts w:eastAsia="Calibri"/>
          <w:szCs w:val="20"/>
          <w:lang w:val="en-GB"/>
        </w:rPr>
      </w:pPr>
    </w:p>
    <w:p w:rsidR="007107EA" w:rsidRPr="008F3A47" w:rsidRDefault="00342726" w:rsidP="00041F92">
      <w:pPr>
        <w:spacing w:line="284" w:lineRule="atLeast"/>
        <w:rPr>
          <w:rFonts w:eastAsia="Calibri"/>
          <w:szCs w:val="20"/>
          <w:lang w:val="en-GB"/>
        </w:rPr>
      </w:pPr>
      <w:r w:rsidRPr="008F3A47">
        <w:rPr>
          <w:noProof/>
        </w:rPr>
        <w:drawing>
          <wp:inline distT="0" distB="0" distL="0" distR="0" wp14:anchorId="61997A12" wp14:editId="57ECE1E6">
            <wp:extent cx="2857500" cy="1571625"/>
            <wp:effectExtent l="171450" t="171450" r="381000" b="371475"/>
            <wp:docPr id="3" name="Afbeelding 4" descr="Termina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descr="Terminal 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571625"/>
                    </a:xfrm>
                    <a:prstGeom prst="rect">
                      <a:avLst/>
                    </a:prstGeom>
                    <a:ln>
                      <a:noFill/>
                    </a:ln>
                    <a:effectLst>
                      <a:outerShdw blurRad="292100" dist="139700" dir="2700000" algn="tl" rotWithShape="0">
                        <a:srgbClr val="333333">
                          <a:alpha val="65000"/>
                        </a:srgbClr>
                      </a:outerShdw>
                    </a:effectLst>
                  </pic:spPr>
                </pic:pic>
              </a:graphicData>
            </a:graphic>
          </wp:inline>
        </w:drawing>
      </w:r>
    </w:p>
    <w:p w:rsidR="00041F92" w:rsidRPr="008F3A47" w:rsidRDefault="00041F92" w:rsidP="00041F92">
      <w:pPr>
        <w:spacing w:line="284" w:lineRule="atLeast"/>
        <w:rPr>
          <w:rFonts w:eastAsia="Calibri"/>
          <w:szCs w:val="20"/>
          <w:lang w:val="en-GB"/>
        </w:rPr>
      </w:pPr>
      <w:r w:rsidRPr="008F3A47">
        <w:rPr>
          <w:rFonts w:eastAsia="Calibri"/>
          <w:szCs w:val="20"/>
          <w:lang w:val="en-GB"/>
        </w:rPr>
        <w:t>The new bridge need</w:t>
      </w:r>
      <w:r w:rsidR="007107EA" w:rsidRPr="008F3A47">
        <w:rPr>
          <w:rFonts w:eastAsia="Calibri"/>
          <w:szCs w:val="20"/>
          <w:lang w:val="en-GB"/>
        </w:rPr>
        <w:t>s</w:t>
      </w:r>
      <w:r w:rsidRPr="008F3A47">
        <w:rPr>
          <w:rFonts w:eastAsia="Calibri"/>
          <w:szCs w:val="20"/>
          <w:lang w:val="en-GB"/>
        </w:rPr>
        <w:t xml:space="preserve"> to be designed to operate at the terminal location, where it </w:t>
      </w:r>
      <w:r w:rsidR="00FF3714">
        <w:rPr>
          <w:rFonts w:eastAsia="Calibri"/>
          <w:szCs w:val="20"/>
          <w:lang w:val="en-GB"/>
        </w:rPr>
        <w:t>will</w:t>
      </w:r>
      <w:r w:rsidR="00657ADF">
        <w:rPr>
          <w:rFonts w:eastAsia="Calibri"/>
          <w:szCs w:val="20"/>
          <w:lang w:val="en-GB"/>
        </w:rPr>
        <w:t xml:space="preserve"> </w:t>
      </w:r>
      <w:r w:rsidRPr="008F3A47">
        <w:rPr>
          <w:rFonts w:eastAsia="Calibri"/>
          <w:szCs w:val="20"/>
          <w:lang w:val="en-GB"/>
        </w:rPr>
        <w:t xml:space="preserve">be connected to the existing elevated walkway at the destined location in front of the cruise terminal building. </w:t>
      </w:r>
    </w:p>
    <w:p w:rsidR="00041F92" w:rsidRPr="008F3A47" w:rsidRDefault="00041F92" w:rsidP="00041F92">
      <w:pPr>
        <w:spacing w:line="284" w:lineRule="atLeast"/>
        <w:rPr>
          <w:rFonts w:eastAsia="Calibri"/>
          <w:szCs w:val="20"/>
          <w:lang w:val="en-GB"/>
        </w:rPr>
      </w:pPr>
    </w:p>
    <w:p w:rsidR="00041F92" w:rsidRPr="008F3A47" w:rsidRDefault="00041F92" w:rsidP="00041F92">
      <w:pPr>
        <w:spacing w:line="284" w:lineRule="atLeast"/>
        <w:rPr>
          <w:rFonts w:eastAsia="Calibri"/>
          <w:szCs w:val="20"/>
          <w:lang w:val="en-GB"/>
        </w:rPr>
      </w:pPr>
      <w:r w:rsidRPr="009425B3">
        <w:rPr>
          <w:rFonts w:eastAsia="Calibri"/>
          <w:szCs w:val="20"/>
          <w:lang w:val="en-GB"/>
        </w:rPr>
        <w:t>If the invitation for tender</w:t>
      </w:r>
      <w:r w:rsidR="009A0E12" w:rsidRPr="009425B3">
        <w:rPr>
          <w:rFonts w:eastAsia="Calibri"/>
          <w:szCs w:val="20"/>
          <w:lang w:val="en-GB"/>
        </w:rPr>
        <w:t>ing</w:t>
      </w:r>
      <w:r w:rsidRPr="009425B3">
        <w:rPr>
          <w:rFonts w:eastAsia="Calibri"/>
          <w:szCs w:val="20"/>
          <w:lang w:val="en-GB"/>
        </w:rPr>
        <w:t xml:space="preserve"> </w:t>
      </w:r>
      <w:r w:rsidR="00657ADF" w:rsidRPr="009425B3">
        <w:rPr>
          <w:rFonts w:eastAsia="Calibri"/>
          <w:szCs w:val="20"/>
          <w:lang w:val="en-GB"/>
        </w:rPr>
        <w:t xml:space="preserve">will be continued </w:t>
      </w:r>
      <w:r w:rsidRPr="008F3A47">
        <w:rPr>
          <w:rFonts w:eastAsia="Calibri"/>
          <w:szCs w:val="20"/>
          <w:lang w:val="en-GB"/>
        </w:rPr>
        <w:t xml:space="preserve">later on in 2013, </w:t>
      </w:r>
      <w:r w:rsidR="007107EA" w:rsidRPr="008F3A47">
        <w:rPr>
          <w:rFonts w:eastAsia="Calibri"/>
          <w:szCs w:val="20"/>
          <w:lang w:val="en-GB"/>
        </w:rPr>
        <w:t>th</w:t>
      </w:r>
      <w:r w:rsidR="00FF3714">
        <w:rPr>
          <w:rFonts w:eastAsia="Calibri"/>
          <w:szCs w:val="20"/>
          <w:lang w:val="en-GB"/>
        </w:rPr>
        <w:t>is</w:t>
      </w:r>
      <w:r w:rsidR="007107EA" w:rsidRPr="008F3A47">
        <w:rPr>
          <w:rFonts w:eastAsia="Calibri"/>
          <w:szCs w:val="20"/>
          <w:lang w:val="en-GB"/>
        </w:rPr>
        <w:t xml:space="preserve"> tender </w:t>
      </w:r>
      <w:r w:rsidRPr="008F3A47">
        <w:rPr>
          <w:rFonts w:eastAsia="Calibri"/>
          <w:szCs w:val="20"/>
          <w:lang w:val="en-GB"/>
        </w:rPr>
        <w:t xml:space="preserve">will include </w:t>
      </w:r>
      <w:r w:rsidR="00FF3714">
        <w:rPr>
          <w:rFonts w:eastAsia="Calibri"/>
          <w:szCs w:val="20"/>
          <w:lang w:val="en-GB"/>
        </w:rPr>
        <w:t>,</w:t>
      </w:r>
      <w:r w:rsidRPr="008F3A47">
        <w:rPr>
          <w:rFonts w:eastAsia="Calibri"/>
          <w:szCs w:val="20"/>
          <w:lang w:val="en-GB"/>
        </w:rPr>
        <w:t>among others</w:t>
      </w:r>
      <w:r w:rsidR="00FF3714">
        <w:rPr>
          <w:rFonts w:eastAsia="Calibri"/>
          <w:szCs w:val="20"/>
          <w:lang w:val="en-GB"/>
        </w:rPr>
        <w:t>,</w:t>
      </w:r>
      <w:r w:rsidRPr="008F3A47">
        <w:rPr>
          <w:rFonts w:eastAsia="Calibri"/>
          <w:szCs w:val="20"/>
          <w:lang w:val="en-GB"/>
        </w:rPr>
        <w:t xml:space="preserve"> the Design&amp; Manufacturing, Transport to Cruise Terminal Rotterdam, Installation &amp; Commissioning, Operational Training Courses at site (including manuals)</w:t>
      </w:r>
      <w:r w:rsidR="007107EA" w:rsidRPr="008F3A47">
        <w:rPr>
          <w:rFonts w:eastAsia="Calibri"/>
          <w:szCs w:val="20"/>
          <w:lang w:val="en-GB"/>
        </w:rPr>
        <w:t xml:space="preserve"> and Mainte</w:t>
      </w:r>
      <w:r w:rsidRPr="008F3A47">
        <w:rPr>
          <w:rFonts w:eastAsia="Calibri"/>
          <w:szCs w:val="20"/>
          <w:lang w:val="en-GB"/>
        </w:rPr>
        <w:t xml:space="preserve">nance. </w:t>
      </w:r>
    </w:p>
    <w:p w:rsidR="00041F92" w:rsidRPr="008F3A47" w:rsidRDefault="00041F92" w:rsidP="00041F92">
      <w:pPr>
        <w:spacing w:line="284" w:lineRule="atLeast"/>
        <w:rPr>
          <w:rFonts w:eastAsia="Calibri"/>
          <w:szCs w:val="20"/>
          <w:lang w:val="en-GB"/>
        </w:rPr>
      </w:pPr>
      <w:r w:rsidRPr="008F3A47">
        <w:rPr>
          <w:rFonts w:eastAsia="Calibri"/>
          <w:szCs w:val="20"/>
          <w:lang w:val="en-GB"/>
        </w:rPr>
        <w:t xml:space="preserve">Also  the necessary Civil Works, </w:t>
      </w:r>
      <w:r w:rsidR="007107EA" w:rsidRPr="008F3A47">
        <w:rPr>
          <w:rFonts w:eastAsia="Calibri"/>
          <w:szCs w:val="20"/>
          <w:lang w:val="en-GB"/>
        </w:rPr>
        <w:t>for example</w:t>
      </w:r>
      <w:r w:rsidRPr="008F3A47">
        <w:rPr>
          <w:rFonts w:eastAsia="Calibri"/>
          <w:szCs w:val="20"/>
          <w:lang w:val="en-GB"/>
        </w:rPr>
        <w:t xml:space="preserve"> the </w:t>
      </w:r>
      <w:r w:rsidR="00F659A5">
        <w:rPr>
          <w:rFonts w:eastAsia="Calibri"/>
          <w:szCs w:val="20"/>
          <w:lang w:val="en-GB"/>
        </w:rPr>
        <w:t xml:space="preserve">optional </w:t>
      </w:r>
      <w:r w:rsidRPr="008F3A47">
        <w:rPr>
          <w:rFonts w:eastAsia="Calibri"/>
          <w:szCs w:val="20"/>
          <w:lang w:val="en-GB"/>
        </w:rPr>
        <w:t>support column, alterations to the existing walkway and fencing etc. will be part of a possible future tender.</w:t>
      </w:r>
    </w:p>
    <w:p w:rsidR="004122EA" w:rsidRPr="008F3A47" w:rsidRDefault="004122EA" w:rsidP="004122EA">
      <w:pPr>
        <w:rPr>
          <w:lang w:val="en-GB"/>
        </w:rPr>
      </w:pPr>
    </w:p>
    <w:p w:rsidR="00F659A5" w:rsidRDefault="00F659A5">
      <w:pPr>
        <w:spacing w:line="240" w:lineRule="auto"/>
        <w:rPr>
          <w:rFonts w:cs="Arial"/>
          <w:b/>
          <w:bCs/>
          <w:iCs/>
          <w:szCs w:val="28"/>
          <w:lang w:val="en-GB"/>
        </w:rPr>
      </w:pPr>
      <w:r>
        <w:rPr>
          <w:lang w:val="en-GB"/>
        </w:rPr>
        <w:br w:type="page"/>
      </w:r>
    </w:p>
    <w:p w:rsidR="00A84CB1" w:rsidRPr="008F3A47" w:rsidRDefault="00A84CB1" w:rsidP="00A84CB1">
      <w:pPr>
        <w:pStyle w:val="Kop2"/>
        <w:rPr>
          <w:lang w:val="en-GB"/>
        </w:rPr>
      </w:pPr>
      <w:bookmarkStart w:id="10" w:name="_Toc362963332"/>
      <w:r w:rsidRPr="008F3A47">
        <w:rPr>
          <w:lang w:val="en-GB"/>
        </w:rPr>
        <w:lastRenderedPageBreak/>
        <w:t>Questionnaire – market consultation</w:t>
      </w:r>
      <w:bookmarkEnd w:id="10"/>
    </w:p>
    <w:p w:rsidR="00A84CB1" w:rsidRPr="008F3A47" w:rsidRDefault="00A84CB1" w:rsidP="00A84CB1">
      <w:pPr>
        <w:rPr>
          <w:lang w:val="en-GB"/>
        </w:rPr>
      </w:pPr>
    </w:p>
    <w:p w:rsidR="007107EA" w:rsidRPr="008F3A47" w:rsidRDefault="007107EA" w:rsidP="00A84CB1">
      <w:pPr>
        <w:rPr>
          <w:lang w:val="en-GB"/>
        </w:rPr>
      </w:pPr>
      <w:r w:rsidRPr="008F3A47">
        <w:rPr>
          <w:lang w:val="en-GB"/>
        </w:rPr>
        <w:t>The Port Authority has set up a market consultation, and invites interested parties to answer the que</w:t>
      </w:r>
      <w:r w:rsidRPr="008F3A47">
        <w:rPr>
          <w:lang w:val="en-GB"/>
        </w:rPr>
        <w:t>s</w:t>
      </w:r>
      <w:r w:rsidR="00B7626E">
        <w:rPr>
          <w:lang w:val="en-GB"/>
        </w:rPr>
        <w:t>tions</w:t>
      </w:r>
      <w:r w:rsidRPr="008F3A47">
        <w:rPr>
          <w:lang w:val="en-GB"/>
        </w:rPr>
        <w:t>. This market consultation does not form part of any possible future selection process. The info</w:t>
      </w:r>
      <w:r w:rsidRPr="008F3A47">
        <w:rPr>
          <w:lang w:val="en-GB"/>
        </w:rPr>
        <w:t>r</w:t>
      </w:r>
      <w:r w:rsidRPr="008F3A47">
        <w:rPr>
          <w:lang w:val="en-GB"/>
        </w:rPr>
        <w:t>mation provided by interested parties will be handled confidentially.</w:t>
      </w:r>
    </w:p>
    <w:p w:rsidR="007107EA" w:rsidRPr="008F3A47" w:rsidRDefault="007107EA" w:rsidP="00A84CB1">
      <w:pPr>
        <w:rPr>
          <w:lang w:val="en-GB"/>
        </w:rPr>
      </w:pPr>
    </w:p>
    <w:p w:rsidR="007107EA" w:rsidRPr="008F3A47" w:rsidRDefault="007107EA" w:rsidP="00A84CB1">
      <w:pPr>
        <w:rPr>
          <w:lang w:val="en-GB"/>
        </w:rPr>
      </w:pPr>
      <w:r w:rsidRPr="008F3A47">
        <w:rPr>
          <w:lang w:val="en-GB"/>
        </w:rPr>
        <w:t>All parties that wish to be part of this market consultation are asked to answer the following questions:</w:t>
      </w:r>
    </w:p>
    <w:p w:rsidR="00D975A9" w:rsidRPr="008F3A47" w:rsidRDefault="00D975A9" w:rsidP="00A84CB1">
      <w:pPr>
        <w:rPr>
          <w:lang w:val="en-GB"/>
        </w:rPr>
      </w:pPr>
    </w:p>
    <w:p w:rsidR="007107EA" w:rsidRPr="008F3A47" w:rsidRDefault="007107EA" w:rsidP="00A84CB1">
      <w:pPr>
        <w:rPr>
          <w:lang w:val="en-GB"/>
        </w:rPr>
      </w:pPr>
      <w:r w:rsidRPr="008F3A47">
        <w:rPr>
          <w:lang w:val="en-GB"/>
        </w:rPr>
        <w:t xml:space="preserve">1. </w:t>
      </w:r>
      <w:r w:rsidR="00FF3714">
        <w:rPr>
          <w:lang w:val="en-GB"/>
        </w:rPr>
        <w:t xml:space="preserve">Should there be </w:t>
      </w:r>
      <w:r w:rsidR="009A0E12">
        <w:rPr>
          <w:lang w:val="en-GB"/>
        </w:rPr>
        <w:t xml:space="preserve">an </w:t>
      </w:r>
      <w:r w:rsidRPr="008F3A47">
        <w:rPr>
          <w:lang w:val="en-GB"/>
        </w:rPr>
        <w:t>invitation for tende</w:t>
      </w:r>
      <w:r w:rsidR="009A0E12">
        <w:rPr>
          <w:lang w:val="en-GB"/>
        </w:rPr>
        <w:t>ring</w:t>
      </w:r>
      <w:r w:rsidRPr="008F3A47">
        <w:rPr>
          <w:lang w:val="en-GB"/>
        </w:rPr>
        <w:t xml:space="preserve"> in September – December </w:t>
      </w:r>
      <w:r w:rsidRPr="009425B3">
        <w:rPr>
          <w:lang w:val="en-GB"/>
        </w:rPr>
        <w:t>2013</w:t>
      </w:r>
      <w:r w:rsidR="00657ADF" w:rsidRPr="009425B3">
        <w:rPr>
          <w:lang w:val="en-GB"/>
        </w:rPr>
        <w:t>,</w:t>
      </w:r>
      <w:r w:rsidRPr="009425B3">
        <w:rPr>
          <w:lang w:val="en-GB"/>
        </w:rPr>
        <w:t xml:space="preserve"> </w:t>
      </w:r>
      <w:r w:rsidR="00657ADF" w:rsidRPr="009425B3">
        <w:rPr>
          <w:lang w:val="en-GB"/>
        </w:rPr>
        <w:t>s</w:t>
      </w:r>
      <w:r w:rsidR="00FF3714" w:rsidRPr="009425B3">
        <w:rPr>
          <w:lang w:val="en-GB"/>
        </w:rPr>
        <w:t>hould</w:t>
      </w:r>
      <w:r w:rsidRPr="009425B3">
        <w:rPr>
          <w:lang w:val="en-GB"/>
        </w:rPr>
        <w:t xml:space="preserve"> </w:t>
      </w:r>
      <w:r w:rsidRPr="008F3A47">
        <w:rPr>
          <w:lang w:val="en-GB"/>
        </w:rPr>
        <w:t xml:space="preserve">this tender be in English or </w:t>
      </w:r>
      <w:r w:rsidR="00FF3714">
        <w:rPr>
          <w:lang w:val="en-GB"/>
        </w:rPr>
        <w:t>do</w:t>
      </w:r>
      <w:r w:rsidRPr="008F3A47">
        <w:rPr>
          <w:lang w:val="en-GB"/>
        </w:rPr>
        <w:t xml:space="preserve"> you have a Dutch representative to handle all further and future communication in Dutch?</w:t>
      </w:r>
    </w:p>
    <w:p w:rsidR="007107EA" w:rsidRPr="008F3A47" w:rsidRDefault="007107EA" w:rsidP="00A84CB1">
      <w:pPr>
        <w:rPr>
          <w:lang w:val="en-GB"/>
        </w:rPr>
      </w:pPr>
    </w:p>
    <w:p w:rsidR="007107EA" w:rsidRPr="008F3A47" w:rsidRDefault="007107EA" w:rsidP="00A84CB1">
      <w:pPr>
        <w:rPr>
          <w:lang w:val="en-GB"/>
        </w:rPr>
      </w:pPr>
      <w:r w:rsidRPr="008F3A47">
        <w:rPr>
          <w:lang w:val="en-GB"/>
        </w:rPr>
        <w:t>2. C</w:t>
      </w:r>
      <w:r w:rsidR="00FF3714">
        <w:rPr>
          <w:lang w:val="en-GB"/>
        </w:rPr>
        <w:t>ould</w:t>
      </w:r>
      <w:r w:rsidRPr="008F3A47">
        <w:rPr>
          <w:lang w:val="en-GB"/>
        </w:rPr>
        <w:t xml:space="preserve"> you </w:t>
      </w:r>
      <w:r w:rsidR="00FF3714">
        <w:rPr>
          <w:lang w:val="en-GB"/>
        </w:rPr>
        <w:t xml:space="preserve">please </w:t>
      </w:r>
      <w:r w:rsidRPr="008F3A47">
        <w:rPr>
          <w:lang w:val="en-GB"/>
        </w:rPr>
        <w:t>provide us with a number of references and pictures of Boarding Bridge</w:t>
      </w:r>
      <w:r w:rsidR="00FF3714">
        <w:rPr>
          <w:lang w:val="en-GB"/>
        </w:rPr>
        <w:t>s</w:t>
      </w:r>
      <w:r w:rsidRPr="008F3A47">
        <w:rPr>
          <w:lang w:val="en-GB"/>
        </w:rPr>
        <w:t xml:space="preserve">, </w:t>
      </w:r>
      <w:r w:rsidR="009A0E12">
        <w:rPr>
          <w:lang w:val="en-GB"/>
        </w:rPr>
        <w:t>(</w:t>
      </w:r>
      <w:r w:rsidR="00F659A5">
        <w:rPr>
          <w:lang w:val="en-GB"/>
        </w:rPr>
        <w:t>tel</w:t>
      </w:r>
      <w:r w:rsidR="00F659A5">
        <w:rPr>
          <w:lang w:val="en-GB"/>
        </w:rPr>
        <w:t>e</w:t>
      </w:r>
      <w:r w:rsidR="00F659A5">
        <w:rPr>
          <w:lang w:val="en-GB"/>
        </w:rPr>
        <w:t>scopic</w:t>
      </w:r>
      <w:r w:rsidR="009A0E12">
        <w:rPr>
          <w:lang w:val="en-GB"/>
        </w:rPr>
        <w:t>)</w:t>
      </w:r>
      <w:r w:rsidR="00657ADF">
        <w:rPr>
          <w:lang w:val="en-GB"/>
        </w:rPr>
        <w:t xml:space="preserve"> </w:t>
      </w:r>
      <w:r w:rsidR="00F659A5">
        <w:rPr>
          <w:lang w:val="en-GB"/>
        </w:rPr>
        <w:t>related versions</w:t>
      </w:r>
      <w:r w:rsidRPr="008F3A47">
        <w:rPr>
          <w:lang w:val="en-GB"/>
        </w:rPr>
        <w:t xml:space="preserve"> that your company has </w:t>
      </w:r>
      <w:r w:rsidR="00FF3714">
        <w:rPr>
          <w:lang w:val="en-GB"/>
        </w:rPr>
        <w:t xml:space="preserve">already </w:t>
      </w:r>
      <w:r w:rsidRPr="008F3A47">
        <w:rPr>
          <w:lang w:val="en-GB"/>
        </w:rPr>
        <w:t xml:space="preserve">delivered in the </w:t>
      </w:r>
      <w:r w:rsidR="00FF3714">
        <w:rPr>
          <w:lang w:val="en-GB"/>
        </w:rPr>
        <w:t>p</w:t>
      </w:r>
      <w:r w:rsidRPr="008F3A47">
        <w:rPr>
          <w:lang w:val="en-GB"/>
        </w:rPr>
        <w:t>ast 5-10 years?</w:t>
      </w:r>
    </w:p>
    <w:p w:rsidR="007107EA" w:rsidRPr="008F3A47" w:rsidRDefault="007107EA" w:rsidP="00A84CB1">
      <w:pPr>
        <w:rPr>
          <w:lang w:val="en-GB"/>
        </w:rPr>
      </w:pPr>
    </w:p>
    <w:p w:rsidR="007107EA" w:rsidRPr="008F3A47" w:rsidRDefault="007107EA" w:rsidP="00A84CB1">
      <w:pPr>
        <w:rPr>
          <w:lang w:val="en-GB"/>
        </w:rPr>
      </w:pPr>
      <w:r w:rsidRPr="008F3A47">
        <w:rPr>
          <w:lang w:val="en-GB"/>
        </w:rPr>
        <w:t>3. C</w:t>
      </w:r>
      <w:r w:rsidR="00FF3714">
        <w:rPr>
          <w:lang w:val="en-GB"/>
        </w:rPr>
        <w:t>ould</w:t>
      </w:r>
      <w:r w:rsidRPr="008F3A47">
        <w:rPr>
          <w:lang w:val="en-GB"/>
        </w:rPr>
        <w:t xml:space="preserve"> you </w:t>
      </w:r>
      <w:r w:rsidR="00FF3714">
        <w:rPr>
          <w:lang w:val="en-GB"/>
        </w:rPr>
        <w:t>provide</w:t>
      </w:r>
      <w:r w:rsidRPr="008F3A47">
        <w:rPr>
          <w:lang w:val="en-GB"/>
        </w:rPr>
        <w:t xml:space="preserve"> us </w:t>
      </w:r>
      <w:r w:rsidR="00FF3714">
        <w:rPr>
          <w:lang w:val="en-GB"/>
        </w:rPr>
        <w:t xml:space="preserve">with </w:t>
      </w:r>
      <w:r w:rsidRPr="008F3A47">
        <w:rPr>
          <w:lang w:val="en-GB"/>
        </w:rPr>
        <w:t xml:space="preserve">an insight </w:t>
      </w:r>
      <w:r w:rsidR="00FF3714">
        <w:rPr>
          <w:lang w:val="en-GB"/>
        </w:rPr>
        <w:t>for a</w:t>
      </w:r>
      <w:r w:rsidR="00657ADF">
        <w:rPr>
          <w:lang w:val="en-GB"/>
        </w:rPr>
        <w:t xml:space="preserve"> </w:t>
      </w:r>
      <w:r w:rsidRPr="008F3A47">
        <w:rPr>
          <w:lang w:val="en-GB"/>
        </w:rPr>
        <w:t>possible planning, considering all the works mentioned in 2.3, from assignment to fully operation</w:t>
      </w:r>
      <w:r w:rsidR="00FF3714">
        <w:rPr>
          <w:lang w:val="en-GB"/>
        </w:rPr>
        <w:t>al</w:t>
      </w:r>
      <w:r w:rsidRPr="008F3A47">
        <w:rPr>
          <w:lang w:val="en-GB"/>
        </w:rPr>
        <w:t xml:space="preserve"> boarding bridge on site?</w:t>
      </w:r>
    </w:p>
    <w:p w:rsidR="007107EA" w:rsidRPr="008F3A47" w:rsidRDefault="007107EA" w:rsidP="00A84CB1">
      <w:pPr>
        <w:rPr>
          <w:lang w:val="en-GB"/>
        </w:rPr>
      </w:pPr>
    </w:p>
    <w:p w:rsidR="007107EA" w:rsidRPr="008F3A47" w:rsidRDefault="007107EA" w:rsidP="00A84CB1">
      <w:pPr>
        <w:rPr>
          <w:lang w:val="en-GB"/>
        </w:rPr>
      </w:pPr>
      <w:r w:rsidRPr="008F3A47">
        <w:rPr>
          <w:lang w:val="en-GB"/>
        </w:rPr>
        <w:t xml:space="preserve">4. </w:t>
      </w:r>
      <w:r w:rsidR="00D975A9" w:rsidRPr="008F3A47">
        <w:rPr>
          <w:lang w:val="en-GB"/>
        </w:rPr>
        <w:t xml:space="preserve">The Port Authority </w:t>
      </w:r>
      <w:r w:rsidR="009A0E12">
        <w:rPr>
          <w:lang w:val="en-GB"/>
        </w:rPr>
        <w:t>is exploring the</w:t>
      </w:r>
      <w:r w:rsidR="00D975A9" w:rsidRPr="008F3A47">
        <w:rPr>
          <w:lang w:val="en-GB"/>
        </w:rPr>
        <w:t xml:space="preserve"> option to buy a second hand boarding bridge of this typ</w:t>
      </w:r>
      <w:r w:rsidR="00C67A28">
        <w:rPr>
          <w:lang w:val="en-GB"/>
        </w:rPr>
        <w:t>e</w:t>
      </w:r>
      <w:r w:rsidR="00D975A9" w:rsidRPr="008F3A47">
        <w:rPr>
          <w:lang w:val="en-GB"/>
        </w:rPr>
        <w:t xml:space="preserve">.  </w:t>
      </w:r>
      <w:r w:rsidRPr="008F3A47">
        <w:rPr>
          <w:lang w:val="en-GB"/>
        </w:rPr>
        <w:t>Is there a healthy “second hand” market in boarding bridges of this typ</w:t>
      </w:r>
      <w:r w:rsidR="00D975A9" w:rsidRPr="008F3A47">
        <w:rPr>
          <w:lang w:val="en-GB"/>
        </w:rPr>
        <w:t>e</w:t>
      </w:r>
      <w:r w:rsidRPr="008F3A47">
        <w:rPr>
          <w:lang w:val="en-GB"/>
        </w:rPr>
        <w:t xml:space="preserve"> and is that market in price, qual</w:t>
      </w:r>
      <w:r w:rsidRPr="008F3A47">
        <w:rPr>
          <w:lang w:val="en-GB"/>
        </w:rPr>
        <w:t>i</w:t>
      </w:r>
      <w:r w:rsidRPr="008F3A47">
        <w:rPr>
          <w:lang w:val="en-GB"/>
        </w:rPr>
        <w:t>ty and delivery</w:t>
      </w:r>
      <w:r w:rsidR="00D975A9" w:rsidRPr="008F3A47">
        <w:rPr>
          <w:lang w:val="en-GB"/>
        </w:rPr>
        <w:t xml:space="preserve"> schedule competitive with a new boarding bridge?</w:t>
      </w:r>
    </w:p>
    <w:p w:rsidR="00D975A9" w:rsidRPr="008F3A47" w:rsidRDefault="00D975A9" w:rsidP="00A84CB1">
      <w:pPr>
        <w:rPr>
          <w:lang w:val="en-GB"/>
        </w:rPr>
      </w:pPr>
    </w:p>
    <w:p w:rsidR="00D975A9" w:rsidRPr="008F3A47" w:rsidRDefault="00D975A9" w:rsidP="00A84CB1">
      <w:pPr>
        <w:rPr>
          <w:lang w:val="en-GB"/>
        </w:rPr>
      </w:pPr>
      <w:r w:rsidRPr="008F3A47">
        <w:rPr>
          <w:lang w:val="en-GB"/>
        </w:rPr>
        <w:t xml:space="preserve">5. The Port Authority aims for a tender that includes all the necessary works as mentioned in 2.3 (and more if not mentioned). The tender will have to fully facilitate in Design, Manufacturing, Built and Maintenance, but also facilitate in works necessary on the building (alterations to walkway, support </w:t>
      </w:r>
      <w:r w:rsidR="00F659A5">
        <w:rPr>
          <w:lang w:val="en-GB"/>
        </w:rPr>
        <w:t>constructions</w:t>
      </w:r>
      <w:r w:rsidR="00C67A28">
        <w:rPr>
          <w:lang w:val="en-GB"/>
        </w:rPr>
        <w:t xml:space="preserve">, </w:t>
      </w:r>
      <w:proofErr w:type="spellStart"/>
      <w:r w:rsidR="00C67A28">
        <w:rPr>
          <w:lang w:val="en-GB"/>
        </w:rPr>
        <w:t>etc</w:t>
      </w:r>
      <w:proofErr w:type="spellEnd"/>
      <w:r w:rsidR="00C67A28">
        <w:rPr>
          <w:lang w:val="en-GB"/>
        </w:rPr>
        <w:t>). Can you, and if so</w:t>
      </w:r>
      <w:r w:rsidRPr="008F3A47">
        <w:rPr>
          <w:lang w:val="en-GB"/>
        </w:rPr>
        <w:t>, how do you contract other parties if necessary for the realiz</w:t>
      </w:r>
      <w:r w:rsidRPr="008F3A47">
        <w:rPr>
          <w:lang w:val="en-GB"/>
        </w:rPr>
        <w:t>a</w:t>
      </w:r>
      <w:r w:rsidRPr="008F3A47">
        <w:rPr>
          <w:lang w:val="en-GB"/>
        </w:rPr>
        <w:t>tion of these works?</w:t>
      </w:r>
    </w:p>
    <w:p w:rsidR="00A84CB1" w:rsidRPr="008F3A47" w:rsidRDefault="00A84CB1" w:rsidP="00A84CB1">
      <w:pPr>
        <w:rPr>
          <w:lang w:val="en-GB"/>
        </w:rPr>
      </w:pPr>
    </w:p>
    <w:p w:rsidR="00496C0F" w:rsidRPr="008F3A47" w:rsidRDefault="00496C0F" w:rsidP="004122EA">
      <w:pPr>
        <w:rPr>
          <w:lang w:val="en-GB"/>
        </w:rPr>
      </w:pPr>
    </w:p>
    <w:p w:rsidR="004122EA" w:rsidRPr="008F3A47" w:rsidRDefault="004122EA" w:rsidP="004122EA">
      <w:pPr>
        <w:rPr>
          <w:lang w:val="en-GB"/>
        </w:rPr>
      </w:pPr>
    </w:p>
    <w:p w:rsidR="00DE361C" w:rsidRPr="008F3A47" w:rsidRDefault="0082636D" w:rsidP="00DE361C">
      <w:pPr>
        <w:pStyle w:val="Kop1"/>
        <w:rPr>
          <w:lang w:val="en-GB"/>
        </w:rPr>
      </w:pPr>
      <w:r w:rsidRPr="008F3A47">
        <w:rPr>
          <w:lang w:val="en-GB"/>
        </w:rPr>
        <w:br w:type="page"/>
      </w:r>
      <w:bookmarkStart w:id="11" w:name="_Toc362963333"/>
      <w:bookmarkEnd w:id="8"/>
      <w:r w:rsidR="00A84CB1" w:rsidRPr="008F3A47">
        <w:rPr>
          <w:lang w:val="en-GB"/>
        </w:rPr>
        <w:lastRenderedPageBreak/>
        <w:t>Procedures</w:t>
      </w:r>
      <w:bookmarkEnd w:id="11"/>
    </w:p>
    <w:p w:rsidR="00DE361C" w:rsidRPr="008F3A47" w:rsidRDefault="00D04AD3" w:rsidP="00DE361C">
      <w:pPr>
        <w:pStyle w:val="Kop2"/>
        <w:numPr>
          <w:ilvl w:val="1"/>
          <w:numId w:val="31"/>
        </w:numPr>
        <w:ind w:hanging="621"/>
        <w:rPr>
          <w:lang w:val="en-GB"/>
        </w:rPr>
      </w:pPr>
      <w:r w:rsidRPr="008F3A47">
        <w:rPr>
          <w:lang w:val="en-GB"/>
        </w:rPr>
        <w:t xml:space="preserve"> </w:t>
      </w:r>
      <w:bookmarkStart w:id="12" w:name="_Toc362963334"/>
      <w:r w:rsidR="00A84CB1" w:rsidRPr="008F3A47">
        <w:rPr>
          <w:lang w:val="en-GB"/>
        </w:rPr>
        <w:t>Submitting the responses</w:t>
      </w:r>
      <w:bookmarkEnd w:id="12"/>
    </w:p>
    <w:p w:rsidR="00BE0692" w:rsidRPr="008F3A47" w:rsidRDefault="00BE0692" w:rsidP="00D30C45">
      <w:pPr>
        <w:rPr>
          <w:lang w:val="en-GB"/>
        </w:rPr>
      </w:pPr>
    </w:p>
    <w:p w:rsidR="00341A21" w:rsidRPr="008F3A47" w:rsidRDefault="00A84CB1" w:rsidP="007A46FB">
      <w:pPr>
        <w:rPr>
          <w:lang w:val="en-GB"/>
        </w:rPr>
      </w:pPr>
      <w:r w:rsidRPr="008F3A47">
        <w:rPr>
          <w:lang w:val="en-GB"/>
        </w:rPr>
        <w:t xml:space="preserve">You are invited to provide the information requested in the questionnaire as completely as possible. </w:t>
      </w:r>
    </w:p>
    <w:p w:rsidR="007A46FB" w:rsidRDefault="00A84CB1" w:rsidP="00A84CB1">
      <w:pPr>
        <w:rPr>
          <w:lang w:val="en-GB"/>
        </w:rPr>
      </w:pPr>
      <w:r w:rsidRPr="008F3A47">
        <w:rPr>
          <w:lang w:val="en-GB"/>
        </w:rPr>
        <w:t xml:space="preserve">Your response can be submitted in English or Dutch. </w:t>
      </w:r>
      <w:r w:rsidR="007A46FB">
        <w:rPr>
          <w:lang w:val="en-GB"/>
        </w:rPr>
        <w:t xml:space="preserve">If you would like to take part </w:t>
      </w:r>
      <w:r w:rsidR="00FF3714">
        <w:rPr>
          <w:lang w:val="en-GB"/>
        </w:rPr>
        <w:t>in</w:t>
      </w:r>
      <w:r w:rsidR="007A46FB">
        <w:rPr>
          <w:lang w:val="en-GB"/>
        </w:rPr>
        <w:t xml:space="preserve"> this consultation, we a</w:t>
      </w:r>
      <w:r w:rsidR="00FF3714">
        <w:rPr>
          <w:lang w:val="en-GB"/>
        </w:rPr>
        <w:t>sk</w:t>
      </w:r>
      <w:r w:rsidR="007A46FB">
        <w:rPr>
          <w:lang w:val="en-GB"/>
        </w:rPr>
        <w:t xml:space="preserve"> you to sign up and inform one of our Buyers(procurement) at </w:t>
      </w:r>
      <w:hyperlink r:id="rId18" w:history="1">
        <w:r w:rsidR="007A46FB" w:rsidRPr="00856FEA">
          <w:rPr>
            <w:rStyle w:val="Hyperlink"/>
            <w:lang w:val="en-GB"/>
          </w:rPr>
          <w:t>Aanbestedin</w:t>
        </w:r>
        <w:r w:rsidR="007A46FB" w:rsidRPr="00856FEA">
          <w:rPr>
            <w:rStyle w:val="Hyperlink"/>
            <w:lang w:val="en-GB"/>
          </w:rPr>
          <w:t>g</w:t>
        </w:r>
        <w:r w:rsidR="007A46FB" w:rsidRPr="00856FEA">
          <w:rPr>
            <w:rStyle w:val="Hyperlink"/>
            <w:lang w:val="en-GB"/>
          </w:rPr>
          <w:t>en@portofrotterdam.com</w:t>
        </w:r>
      </w:hyperlink>
      <w:r w:rsidR="007A46FB">
        <w:rPr>
          <w:lang w:val="en-GB"/>
        </w:rPr>
        <w:t xml:space="preserve"> as soon as possible.</w:t>
      </w:r>
    </w:p>
    <w:p w:rsidR="007A46FB" w:rsidRDefault="007A46FB" w:rsidP="00A84CB1">
      <w:pPr>
        <w:rPr>
          <w:lang w:val="en-GB"/>
        </w:rPr>
      </w:pPr>
    </w:p>
    <w:p w:rsidR="00A84CB1" w:rsidRPr="008F3A47" w:rsidRDefault="00A84CB1" w:rsidP="00A84CB1">
      <w:pPr>
        <w:rPr>
          <w:caps/>
          <w:lang w:val="en-GB"/>
        </w:rPr>
      </w:pPr>
      <w:r w:rsidRPr="008F3A47">
        <w:rPr>
          <w:lang w:val="en-GB"/>
        </w:rPr>
        <w:t>The Port Authority likes to point out that it is the responsibility of the supplier to make sure his/her r</w:t>
      </w:r>
      <w:r w:rsidRPr="008F3A47">
        <w:rPr>
          <w:lang w:val="en-GB"/>
        </w:rPr>
        <w:t>e</w:t>
      </w:r>
      <w:r w:rsidRPr="008F3A47">
        <w:rPr>
          <w:lang w:val="en-GB"/>
        </w:rPr>
        <w:t xml:space="preserve">sponse is submitted correctly. The final date for submitting your response is </w:t>
      </w:r>
      <w:r w:rsidR="007A46FB" w:rsidRPr="009A0E12">
        <w:rPr>
          <w:b/>
          <w:lang w:val="en-GB"/>
        </w:rPr>
        <w:t>August 19th, 2013</w:t>
      </w:r>
      <w:r w:rsidR="007A46FB">
        <w:rPr>
          <w:lang w:val="en-GB"/>
        </w:rPr>
        <w:t xml:space="preserve">. </w:t>
      </w:r>
      <w:r w:rsidR="00F659A5">
        <w:rPr>
          <w:lang w:val="en-GB"/>
        </w:rPr>
        <w:t xml:space="preserve">Your response could be very </w:t>
      </w:r>
      <w:r w:rsidR="009A0E12">
        <w:rPr>
          <w:lang w:val="en-GB"/>
        </w:rPr>
        <w:t>useful</w:t>
      </w:r>
      <w:r w:rsidR="00F659A5">
        <w:rPr>
          <w:lang w:val="en-GB"/>
        </w:rPr>
        <w:t xml:space="preserve"> to </w:t>
      </w:r>
      <w:r w:rsidR="009A0E12">
        <w:rPr>
          <w:lang w:val="en-GB"/>
        </w:rPr>
        <w:t>determine the tender strategy, so if the response date isn’t feasible please contact</w:t>
      </w:r>
      <w:r w:rsidR="00CB6779">
        <w:rPr>
          <w:lang w:val="en-GB"/>
        </w:rPr>
        <w:t xml:space="preserve"> the</w:t>
      </w:r>
      <w:r w:rsidR="009A0E12">
        <w:rPr>
          <w:lang w:val="en-GB"/>
        </w:rPr>
        <w:t xml:space="preserve"> email address</w:t>
      </w:r>
      <w:r w:rsidR="00CB6779">
        <w:rPr>
          <w:lang w:val="en-GB"/>
        </w:rPr>
        <w:t xml:space="preserve"> stated above</w:t>
      </w:r>
      <w:r w:rsidR="009A0E12">
        <w:rPr>
          <w:lang w:val="en-GB"/>
        </w:rPr>
        <w:t>.</w:t>
      </w:r>
    </w:p>
    <w:p w:rsidR="001C14B7" w:rsidRPr="008F3A47" w:rsidRDefault="001C14B7" w:rsidP="00D30C45">
      <w:pPr>
        <w:rPr>
          <w:i/>
          <w:lang w:val="en-GB"/>
        </w:rPr>
      </w:pPr>
    </w:p>
    <w:p w:rsidR="003E7670" w:rsidRPr="008F3A47" w:rsidRDefault="00A84CB1" w:rsidP="003E7670">
      <w:pPr>
        <w:pStyle w:val="Kop2"/>
        <w:numPr>
          <w:ilvl w:val="1"/>
          <w:numId w:val="31"/>
        </w:numPr>
        <w:rPr>
          <w:lang w:val="en-GB"/>
        </w:rPr>
      </w:pPr>
      <w:bookmarkStart w:id="13" w:name="_Toc362963335"/>
      <w:r w:rsidRPr="008F3A47">
        <w:rPr>
          <w:lang w:val="en-GB"/>
        </w:rPr>
        <w:t>Supplement, clarification and verification</w:t>
      </w:r>
      <w:bookmarkEnd w:id="13"/>
    </w:p>
    <w:p w:rsidR="00A84CB1" w:rsidRPr="008F3A47" w:rsidRDefault="00A84CB1" w:rsidP="00A84CB1">
      <w:pPr>
        <w:rPr>
          <w:lang w:val="en-GB"/>
        </w:rPr>
      </w:pPr>
    </w:p>
    <w:p w:rsidR="00A84CB1" w:rsidRPr="008F3A47" w:rsidRDefault="00A84CB1" w:rsidP="00A84CB1">
      <w:pPr>
        <w:rPr>
          <w:lang w:val="en-GB"/>
        </w:rPr>
      </w:pPr>
      <w:r w:rsidRPr="008F3A47">
        <w:rPr>
          <w:lang w:val="en-GB"/>
        </w:rPr>
        <w:t>The Port Authority may ask consultation participants to clarify their answers and/or provide supporting documents. The Port Authority is entitled but not obliged to check the correctness of all of the r</w:t>
      </w:r>
      <w:r w:rsidRPr="008F3A47">
        <w:rPr>
          <w:lang w:val="en-GB"/>
        </w:rPr>
        <w:t>e</w:t>
      </w:r>
      <w:r w:rsidRPr="008F3A47">
        <w:rPr>
          <w:lang w:val="en-GB"/>
        </w:rPr>
        <w:t xml:space="preserve">sponses submitted </w:t>
      </w:r>
      <w:r w:rsidR="00CB6779">
        <w:rPr>
          <w:lang w:val="en-GB"/>
        </w:rPr>
        <w:t>based on the questions.</w:t>
      </w:r>
    </w:p>
    <w:p w:rsidR="00A84CB1" w:rsidRPr="008F3A47" w:rsidRDefault="00A84CB1" w:rsidP="00A84CB1">
      <w:pPr>
        <w:rPr>
          <w:lang w:val="en-GB"/>
        </w:rPr>
      </w:pPr>
    </w:p>
    <w:p w:rsidR="00A84CB1" w:rsidRPr="008F3A47" w:rsidRDefault="00A84CB1" w:rsidP="00A84CB1">
      <w:pPr>
        <w:pStyle w:val="Kop2"/>
        <w:numPr>
          <w:ilvl w:val="1"/>
          <w:numId w:val="31"/>
        </w:numPr>
        <w:rPr>
          <w:lang w:val="en-GB"/>
        </w:rPr>
      </w:pPr>
      <w:bookmarkStart w:id="14" w:name="_Toc362963336"/>
      <w:r w:rsidRPr="008F3A47">
        <w:rPr>
          <w:lang w:val="en-GB"/>
        </w:rPr>
        <w:t>Costs</w:t>
      </w:r>
      <w:bookmarkEnd w:id="14"/>
    </w:p>
    <w:p w:rsidR="00A84CB1" w:rsidRPr="008F3A47" w:rsidRDefault="00A84CB1" w:rsidP="00A84CB1">
      <w:pPr>
        <w:rPr>
          <w:lang w:val="en-GB"/>
        </w:rPr>
      </w:pPr>
    </w:p>
    <w:p w:rsidR="00A84CB1" w:rsidRPr="008F3A47" w:rsidRDefault="00A84CB1" w:rsidP="00A84CB1">
      <w:pPr>
        <w:rPr>
          <w:lang w:val="en-GB"/>
        </w:rPr>
      </w:pPr>
      <w:r w:rsidRPr="008F3A47">
        <w:rPr>
          <w:lang w:val="en-GB"/>
        </w:rPr>
        <w:t>Any costs incurred by the consultation participant with respect to this market consultation are entirely at the participant’s own expense.</w:t>
      </w:r>
    </w:p>
    <w:p w:rsidR="00A84CB1" w:rsidRPr="008F3A47" w:rsidRDefault="00A84CB1" w:rsidP="00A84CB1">
      <w:pPr>
        <w:rPr>
          <w:lang w:val="en-GB"/>
        </w:rPr>
      </w:pPr>
    </w:p>
    <w:p w:rsidR="00A84CB1" w:rsidRPr="008F3A47" w:rsidRDefault="00A84CB1" w:rsidP="00A84CB1">
      <w:pPr>
        <w:pStyle w:val="Kop2"/>
        <w:numPr>
          <w:ilvl w:val="1"/>
          <w:numId w:val="31"/>
        </w:numPr>
        <w:rPr>
          <w:lang w:val="en-GB"/>
        </w:rPr>
      </w:pPr>
      <w:bookmarkStart w:id="15" w:name="_Toc362963337"/>
      <w:r w:rsidRPr="008F3A47">
        <w:rPr>
          <w:lang w:val="en-GB"/>
        </w:rPr>
        <w:t>Legal Relationship</w:t>
      </w:r>
      <w:bookmarkEnd w:id="15"/>
    </w:p>
    <w:p w:rsidR="00A84CB1" w:rsidRPr="008F3A47" w:rsidRDefault="00A84CB1" w:rsidP="00A84CB1">
      <w:pPr>
        <w:rPr>
          <w:lang w:val="en-GB"/>
        </w:rPr>
      </w:pPr>
    </w:p>
    <w:p w:rsidR="00A84CB1" w:rsidRPr="008F3A47" w:rsidRDefault="00A84CB1" w:rsidP="00A84CB1">
      <w:pPr>
        <w:rPr>
          <w:lang w:val="en-GB"/>
        </w:rPr>
      </w:pPr>
      <w:r w:rsidRPr="008F3A47">
        <w:rPr>
          <w:lang w:val="en-GB"/>
        </w:rPr>
        <w:t xml:space="preserve">The market consultation is without obligation for all parties. The market consultation does not commit the Port of Rotterdam Authority in any way to enter into a particular legal relationship with consultation participants. </w:t>
      </w:r>
      <w:r w:rsidR="00CB6779">
        <w:rPr>
          <w:lang w:val="en-GB"/>
        </w:rPr>
        <w:t>Based on</w:t>
      </w:r>
      <w:r w:rsidRPr="008F3A47">
        <w:rPr>
          <w:lang w:val="en-GB"/>
        </w:rPr>
        <w:t xml:space="preserve"> the outcomes of the market consultation, the Port Authority will decide whether</w:t>
      </w:r>
      <w:r w:rsidR="00CB6779">
        <w:rPr>
          <w:lang w:val="en-GB"/>
        </w:rPr>
        <w:t xml:space="preserve"> or not</w:t>
      </w:r>
      <w:r w:rsidRPr="008F3A47">
        <w:rPr>
          <w:lang w:val="en-GB"/>
        </w:rPr>
        <w:t xml:space="preserve"> to proceed to commencement of a selection procedure and how this procedure </w:t>
      </w:r>
      <w:r w:rsidR="00CB6779">
        <w:rPr>
          <w:lang w:val="en-GB"/>
        </w:rPr>
        <w:t>will</w:t>
      </w:r>
      <w:r w:rsidRPr="008F3A47">
        <w:rPr>
          <w:lang w:val="en-GB"/>
        </w:rPr>
        <w:t xml:space="preserve"> be orga</w:t>
      </w:r>
      <w:r w:rsidRPr="008F3A47">
        <w:rPr>
          <w:lang w:val="en-GB"/>
        </w:rPr>
        <w:t>n</w:t>
      </w:r>
      <w:r w:rsidRPr="008F3A47">
        <w:rPr>
          <w:lang w:val="en-GB"/>
        </w:rPr>
        <w:t xml:space="preserve">ised. Whether </w:t>
      </w:r>
      <w:r w:rsidR="00CB6779">
        <w:rPr>
          <w:lang w:val="en-GB"/>
        </w:rPr>
        <w:t xml:space="preserve">or not </w:t>
      </w:r>
      <w:r w:rsidRPr="008F3A47">
        <w:rPr>
          <w:lang w:val="en-GB"/>
        </w:rPr>
        <w:t>parties take part in the market consultation is in no way connected to exclusion from or admission to a possible future  procedure</w:t>
      </w:r>
      <w:r w:rsidR="00CB6779">
        <w:rPr>
          <w:lang w:val="en-GB"/>
        </w:rPr>
        <w:t xml:space="preserve"> of selection</w:t>
      </w:r>
      <w:r w:rsidRPr="008F3A47">
        <w:rPr>
          <w:lang w:val="en-GB"/>
        </w:rPr>
        <w:t>.</w:t>
      </w:r>
    </w:p>
    <w:p w:rsidR="00A84CB1" w:rsidRPr="008F3A47" w:rsidRDefault="00A84CB1" w:rsidP="00A84CB1">
      <w:pPr>
        <w:rPr>
          <w:lang w:val="en-GB"/>
        </w:rPr>
      </w:pPr>
    </w:p>
    <w:p w:rsidR="00341A21" w:rsidRPr="008F3A47" w:rsidRDefault="00341A21" w:rsidP="00A84CB1">
      <w:pPr>
        <w:rPr>
          <w:lang w:val="en-GB"/>
        </w:rPr>
      </w:pPr>
    </w:p>
    <w:p w:rsidR="00A84CB1" w:rsidRPr="008F3A47" w:rsidRDefault="00A84CB1" w:rsidP="00A84CB1">
      <w:pPr>
        <w:rPr>
          <w:lang w:val="en-GB"/>
        </w:rPr>
      </w:pPr>
    </w:p>
    <w:p w:rsidR="003E7670" w:rsidRPr="008F3A47" w:rsidRDefault="003E7670" w:rsidP="003E7670">
      <w:pPr>
        <w:rPr>
          <w:lang w:val="en-GB"/>
        </w:rPr>
      </w:pPr>
    </w:p>
    <w:p w:rsidR="008F3A47" w:rsidRDefault="008F3A47" w:rsidP="00D30C45">
      <w:pPr>
        <w:rPr>
          <w:lang w:val="en-GB"/>
        </w:rPr>
        <w:sectPr w:rsidR="008F3A47" w:rsidSect="008F6BFA">
          <w:pgSz w:w="11906" w:h="16838"/>
          <w:pgMar w:top="1418" w:right="1418" w:bottom="1418" w:left="1418" w:header="709" w:footer="709" w:gutter="0"/>
          <w:cols w:space="708"/>
          <w:docGrid w:linePitch="360"/>
        </w:sectPr>
      </w:pPr>
    </w:p>
    <w:p w:rsidR="0058314B" w:rsidRPr="008F3A47" w:rsidRDefault="0058314B" w:rsidP="0058314B">
      <w:pPr>
        <w:pStyle w:val="Kop1"/>
        <w:rPr>
          <w:lang w:val="en-GB"/>
        </w:rPr>
      </w:pPr>
      <w:bookmarkStart w:id="16" w:name="_Toc362963338"/>
      <w:bookmarkEnd w:id="6"/>
      <w:r w:rsidRPr="008F3A47">
        <w:rPr>
          <w:lang w:val="en-GB"/>
        </w:rPr>
        <w:lastRenderedPageBreak/>
        <w:t>Appendix 1 Port map en specific location CPR</w:t>
      </w:r>
      <w:bookmarkEnd w:id="16"/>
    </w:p>
    <w:p w:rsidR="008F3A47" w:rsidRDefault="004E4475">
      <w:pPr>
        <w:spacing w:line="240" w:lineRule="auto"/>
        <w:rPr>
          <w:highlight w:val="lightGray"/>
          <w:lang w:val="en-GB"/>
        </w:rPr>
        <w:sectPr w:rsidR="008F3A47" w:rsidSect="008F3A47">
          <w:pgSz w:w="16838" w:h="11906" w:orient="landscape"/>
          <w:pgMar w:top="1418" w:right="1418" w:bottom="1418" w:left="1418" w:header="709" w:footer="709" w:gutter="0"/>
          <w:cols w:space="708"/>
          <w:docGrid w:linePitch="360"/>
        </w:sectPr>
      </w:pPr>
      <w:r>
        <w:rPr>
          <w:noProof/>
        </w:rPr>
        <mc:AlternateContent>
          <mc:Choice Requires="wps">
            <w:drawing>
              <wp:anchor distT="0" distB="0" distL="114300" distR="114300" simplePos="0" relativeHeight="251661824" behindDoc="0" locked="0" layoutInCell="1" allowOverlap="1" wp14:anchorId="5AB97AAB" wp14:editId="18A3D986">
                <wp:simplePos x="0" y="0"/>
                <wp:positionH relativeFrom="column">
                  <wp:posOffset>8176895</wp:posOffset>
                </wp:positionH>
                <wp:positionV relativeFrom="paragraph">
                  <wp:posOffset>2267585</wp:posOffset>
                </wp:positionV>
                <wp:extent cx="180975" cy="1171575"/>
                <wp:effectExtent l="19050" t="19050" r="47625" b="28575"/>
                <wp:wrapNone/>
                <wp:docPr id="7" name="PIJL-OMHOOG 7"/>
                <wp:cNvGraphicFramePr/>
                <a:graphic xmlns:a="http://schemas.openxmlformats.org/drawingml/2006/main">
                  <a:graphicData uri="http://schemas.microsoft.com/office/word/2010/wordprocessingShape">
                    <wps:wsp>
                      <wps:cNvSpPr/>
                      <wps:spPr>
                        <a:xfrm>
                          <a:off x="0" y="0"/>
                          <a:ext cx="180975" cy="1171575"/>
                        </a:xfrm>
                        <a:prstGeom prst="upArrow">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IJL-OMHOOG 7" o:spid="_x0000_s1026" type="#_x0000_t68" style="position:absolute;margin-left:643.85pt;margin-top:178.55pt;width:14.25pt;height:92.25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" adj="1668" filled="f" strokecolor="red" strokeweight="2pt"/>
            </w:pict>
          </mc:Fallback>
        </mc:AlternateContent>
      </w:r>
      <w:r>
        <w:rPr>
          <w:noProof/>
        </w:rPr>
        <mc:AlternateContent>
          <mc:Choice Requires="wps">
            <w:drawing>
              <wp:anchor distT="0" distB="0" distL="114300" distR="114300" simplePos="0" relativeHeight="251660800" behindDoc="0" locked="0" layoutInCell="1" allowOverlap="1" wp14:anchorId="60DCB6A1" wp14:editId="0E572D3C">
                <wp:simplePos x="0" y="0"/>
                <wp:positionH relativeFrom="column">
                  <wp:posOffset>8043545</wp:posOffset>
                </wp:positionH>
                <wp:positionV relativeFrom="paragraph">
                  <wp:posOffset>1781810</wp:posOffset>
                </wp:positionV>
                <wp:extent cx="409575" cy="400050"/>
                <wp:effectExtent l="0" t="0" r="28575" b="19050"/>
                <wp:wrapNone/>
                <wp:docPr id="5" name="Ovaal 5"/>
                <wp:cNvGraphicFramePr/>
                <a:graphic xmlns:a="http://schemas.openxmlformats.org/drawingml/2006/main">
                  <a:graphicData uri="http://schemas.microsoft.com/office/word/2010/wordprocessingShape">
                    <wps:wsp>
                      <wps:cNvSpPr/>
                      <wps:spPr>
                        <a:xfrm>
                          <a:off x="0" y="0"/>
                          <a:ext cx="409575" cy="40005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al 5" o:spid="_x0000_s1026" style="position:absolute;margin-left:633.35pt;margin-top:140.3pt;width:32.25pt;height:31.5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" filled="f" strokecolor="red" strokeweight="2pt"/>
            </w:pict>
          </mc:Fallback>
        </mc:AlternateContent>
      </w:r>
      <w:r w:rsidR="008F3A47">
        <w:rPr>
          <w:noProof/>
        </w:rPr>
        <w:drawing>
          <wp:anchor distT="0" distB="0" distL="114300" distR="114300" simplePos="0" relativeHeight="251659776" behindDoc="1" locked="0" layoutInCell="1" allowOverlap="1" wp14:anchorId="416F1C1B" wp14:editId="5E961252">
            <wp:simplePos x="0" y="0"/>
            <wp:positionH relativeFrom="column">
              <wp:posOffset>33020</wp:posOffset>
            </wp:positionH>
            <wp:positionV relativeFrom="paragraph">
              <wp:posOffset>457835</wp:posOffset>
            </wp:positionV>
            <wp:extent cx="8858250" cy="4381500"/>
            <wp:effectExtent l="171450" t="171450" r="381000" b="361950"/>
            <wp:wrapTight wrapText="bothSides">
              <wp:wrapPolygon edited="0">
                <wp:start x="511" y="-845"/>
                <wp:lineTo x="-418" y="-657"/>
                <wp:lineTo x="-372" y="21976"/>
                <wp:lineTo x="279" y="23290"/>
                <wp:lineTo x="21786" y="23290"/>
                <wp:lineTo x="21832" y="23103"/>
                <wp:lineTo x="22390" y="21976"/>
                <wp:lineTo x="22483" y="376"/>
                <wp:lineTo x="21832" y="-657"/>
                <wp:lineTo x="21554" y="-845"/>
                <wp:lineTo x="511" y="-845"/>
              </wp:wrapPolygon>
            </wp:wrapTight>
            <wp:docPr id="26" name="Tijdelijke aanduiding voor afbeelding 2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6" name="Tijdelijke aanduiding voor afbeelding 25"/>
                    <pic:cNvPicPr>
                      <a:picLocks noGrp="1" noChangeAspect="1"/>
                    </pic:cNvPicPr>
                  </pic:nvPicPr>
                  <pic:blipFill rotWithShape="1">
                    <a:blip r:embed="rId19" cstate="print">
                      <a:extLst>
                        <a:ext uri="{28A0092B-C50C-407E-A947-70E740481C1C}">
                          <a14:useLocalDpi xmlns:a14="http://schemas.microsoft.com/office/drawing/2010/main" val="0"/>
                        </a:ext>
                      </a:extLst>
                    </a:blip>
                    <a:srcRect l="6748" t="2927" r="32503" b="3193"/>
                    <a:stretch/>
                  </pic:blipFill>
                  <pic:spPr>
                    <a:xfrm>
                      <a:off x="0" y="0"/>
                      <a:ext cx="8858250" cy="43815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58314B" w:rsidRPr="008F3A47" w:rsidRDefault="0058314B" w:rsidP="00F659A5">
      <w:pPr>
        <w:spacing w:line="240" w:lineRule="auto"/>
        <w:rPr>
          <w:rFonts w:cs="Arial"/>
          <w:b/>
          <w:bCs/>
          <w:kern w:val="32"/>
          <w:sz w:val="24"/>
          <w:szCs w:val="32"/>
          <w:highlight w:val="lightGray"/>
          <w:lang w:val="en-GB"/>
        </w:rPr>
      </w:pPr>
    </w:p>
    <w:sectPr w:rsidR="0058314B" w:rsidRPr="008F3A47" w:rsidSect="008F3A4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3714" w:rsidRDefault="00FF3714">
      <w:r>
        <w:separator/>
      </w:r>
    </w:p>
  </w:endnote>
  <w:endnote w:type="continuationSeparator" w:id="0">
    <w:p w:rsidR="00FF3714" w:rsidRDefault="00FF3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3714" w:rsidRPr="00C42EA3" w:rsidRDefault="00FF3714" w:rsidP="00A87B7C">
    <w:pPr>
      <w:pStyle w:val="Voettekst"/>
      <w:jc w:val="center"/>
      <w:rPr>
        <w:rFonts w:cs="Arial"/>
        <w:sz w:val="18"/>
        <w:szCs w:val="18"/>
      </w:rPr>
    </w:pPr>
    <w:r w:rsidRPr="00C42EA3">
      <w:rPr>
        <w:rStyle w:val="Paginanummer"/>
        <w:rFonts w:cs="Arial"/>
        <w:sz w:val="18"/>
        <w:szCs w:val="18"/>
      </w:rPr>
      <w:fldChar w:fldCharType="begin"/>
    </w:r>
    <w:r w:rsidRPr="00C42EA3">
      <w:rPr>
        <w:rStyle w:val="Paginanummer"/>
        <w:rFonts w:cs="Arial"/>
        <w:sz w:val="18"/>
        <w:szCs w:val="18"/>
      </w:rPr>
      <w:instrText xml:space="preserve"> PAGE </w:instrText>
    </w:r>
    <w:r w:rsidRPr="00C42EA3">
      <w:rPr>
        <w:rStyle w:val="Paginanummer"/>
        <w:rFonts w:cs="Arial"/>
        <w:sz w:val="18"/>
        <w:szCs w:val="18"/>
      </w:rPr>
      <w:fldChar w:fldCharType="separate"/>
    </w:r>
    <w:r w:rsidR="00A85458">
      <w:rPr>
        <w:rStyle w:val="Paginanummer"/>
        <w:rFonts w:cs="Arial"/>
        <w:noProof/>
        <w:sz w:val="18"/>
        <w:szCs w:val="18"/>
      </w:rPr>
      <w:t>2</w:t>
    </w:r>
    <w:r w:rsidRPr="00C42EA3">
      <w:rPr>
        <w:rStyle w:val="Paginanummer"/>
        <w:rFonts w:cs="Arial"/>
        <w:sz w:val="18"/>
        <w:szCs w:val="18"/>
      </w:rPr>
      <w:fldChar w:fldCharType="end"/>
    </w:r>
    <w:r w:rsidRPr="00C42EA3">
      <w:rPr>
        <w:rStyle w:val="Paginanummer"/>
        <w:rFonts w:cs="Arial"/>
        <w:sz w:val="18"/>
        <w:szCs w:val="18"/>
      </w:rPr>
      <w:t>/</w:t>
    </w:r>
    <w:r w:rsidRPr="00C42EA3">
      <w:rPr>
        <w:rStyle w:val="Paginanummer"/>
        <w:rFonts w:cs="Arial"/>
        <w:sz w:val="18"/>
        <w:szCs w:val="18"/>
      </w:rPr>
      <w:fldChar w:fldCharType="begin"/>
    </w:r>
    <w:r w:rsidRPr="00C42EA3">
      <w:rPr>
        <w:rStyle w:val="Paginanummer"/>
        <w:rFonts w:cs="Arial"/>
        <w:sz w:val="18"/>
        <w:szCs w:val="18"/>
      </w:rPr>
      <w:instrText xml:space="preserve"> NUMPAGES </w:instrText>
    </w:r>
    <w:r w:rsidRPr="00C42EA3">
      <w:rPr>
        <w:rStyle w:val="Paginanummer"/>
        <w:rFonts w:cs="Arial"/>
        <w:sz w:val="18"/>
        <w:szCs w:val="18"/>
      </w:rPr>
      <w:fldChar w:fldCharType="separate"/>
    </w:r>
    <w:r w:rsidR="00A85458">
      <w:rPr>
        <w:rStyle w:val="Paginanummer"/>
        <w:rFonts w:cs="Arial"/>
        <w:noProof/>
        <w:sz w:val="18"/>
        <w:szCs w:val="18"/>
      </w:rPr>
      <w:t>9</w:t>
    </w:r>
    <w:r w:rsidRPr="00C42EA3">
      <w:rPr>
        <w:rStyle w:val="Paginanummer"/>
        <w:rFonts w:cs="Arial"/>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3714" w:rsidRDefault="00FF3714">
      <w:r>
        <w:separator/>
      </w:r>
    </w:p>
  </w:footnote>
  <w:footnote w:type="continuationSeparator" w:id="0">
    <w:p w:rsidR="00FF3714" w:rsidRDefault="00FF37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3714" w:rsidRDefault="00FF3714" w:rsidP="0047371B">
    <w:pPr>
      <w:pStyle w:val="Koptekst"/>
      <w:tabs>
        <w:tab w:val="clear" w:pos="9072"/>
        <w:tab w:val="left" w:pos="195"/>
        <w:tab w:val="right" w:pos="9070"/>
      </w:tabs>
      <w:rPr>
        <w:sz w:val="19"/>
        <w:szCs w:val="19"/>
      </w:rPr>
    </w:pPr>
    <w:r>
      <w:rPr>
        <w:sz w:val="19"/>
        <w:szCs w:val="19"/>
      </w:rPr>
      <w:tab/>
    </w:r>
    <w:r>
      <w:rPr>
        <w:sz w:val="19"/>
        <w:szCs w:val="19"/>
      </w:rPr>
      <w:tab/>
    </w:r>
    <w:r>
      <w:rPr>
        <w:sz w:val="19"/>
        <w:szCs w:val="19"/>
      </w:rPr>
      <w:tab/>
    </w:r>
    <w:r>
      <w:rPr>
        <w:noProof/>
        <w:sz w:val="19"/>
        <w:szCs w:val="19"/>
      </w:rPr>
      <w:drawing>
        <wp:inline distT="0" distB="0" distL="0" distR="0" wp14:anchorId="48A95968" wp14:editId="23D7D6FB">
          <wp:extent cx="476250" cy="552450"/>
          <wp:effectExtent l="0" t="0" r="0" b="0"/>
          <wp:docPr id="1" name="Afbeelding 1" descr="150px_RGB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0px_RGB_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6250" cy="5524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4EBE3AFC"/>
    <w:lvl w:ilvl="0">
      <w:start w:val="1"/>
      <w:numFmt w:val="decimal"/>
      <w:lvlText w:val="%1."/>
      <w:lvlJc w:val="left"/>
      <w:pPr>
        <w:tabs>
          <w:tab w:val="num" w:pos="1492"/>
        </w:tabs>
        <w:ind w:left="1492" w:hanging="360"/>
      </w:pPr>
    </w:lvl>
  </w:abstractNum>
  <w:abstractNum w:abstractNumId="1">
    <w:nsid w:val="FFFFFF7D"/>
    <w:multiLevelType w:val="singleLevel"/>
    <w:tmpl w:val="A56EFEA2"/>
    <w:lvl w:ilvl="0">
      <w:start w:val="1"/>
      <w:numFmt w:val="decimal"/>
      <w:lvlText w:val="%1."/>
      <w:lvlJc w:val="left"/>
      <w:pPr>
        <w:tabs>
          <w:tab w:val="num" w:pos="1209"/>
        </w:tabs>
        <w:ind w:left="1209" w:hanging="360"/>
      </w:pPr>
    </w:lvl>
  </w:abstractNum>
  <w:abstractNum w:abstractNumId="2">
    <w:nsid w:val="FFFFFF7E"/>
    <w:multiLevelType w:val="singleLevel"/>
    <w:tmpl w:val="156C25E2"/>
    <w:lvl w:ilvl="0">
      <w:start w:val="1"/>
      <w:numFmt w:val="decimal"/>
      <w:lvlText w:val="%1."/>
      <w:lvlJc w:val="left"/>
      <w:pPr>
        <w:tabs>
          <w:tab w:val="num" w:pos="926"/>
        </w:tabs>
        <w:ind w:left="926" w:hanging="360"/>
      </w:pPr>
    </w:lvl>
  </w:abstractNum>
  <w:abstractNum w:abstractNumId="3">
    <w:nsid w:val="FFFFFF7F"/>
    <w:multiLevelType w:val="singleLevel"/>
    <w:tmpl w:val="CFB045F4"/>
    <w:lvl w:ilvl="0">
      <w:start w:val="1"/>
      <w:numFmt w:val="decimal"/>
      <w:lvlText w:val="%1."/>
      <w:lvlJc w:val="left"/>
      <w:pPr>
        <w:tabs>
          <w:tab w:val="num" w:pos="643"/>
        </w:tabs>
        <w:ind w:left="643" w:hanging="360"/>
      </w:pPr>
    </w:lvl>
  </w:abstractNum>
  <w:abstractNum w:abstractNumId="4">
    <w:nsid w:val="FFFFFF80"/>
    <w:multiLevelType w:val="singleLevel"/>
    <w:tmpl w:val="C9C65B7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77410F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A067B3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D1CDD1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DA893DC"/>
    <w:lvl w:ilvl="0">
      <w:start w:val="1"/>
      <w:numFmt w:val="decimal"/>
      <w:lvlText w:val="%1."/>
      <w:lvlJc w:val="left"/>
      <w:pPr>
        <w:tabs>
          <w:tab w:val="num" w:pos="360"/>
        </w:tabs>
        <w:ind w:left="360" w:hanging="360"/>
      </w:pPr>
    </w:lvl>
  </w:abstractNum>
  <w:abstractNum w:abstractNumId="9">
    <w:nsid w:val="FFFFFF89"/>
    <w:multiLevelType w:val="singleLevel"/>
    <w:tmpl w:val="79CE6CD4"/>
    <w:lvl w:ilvl="0">
      <w:start w:val="1"/>
      <w:numFmt w:val="bullet"/>
      <w:lvlText w:val=""/>
      <w:lvlJc w:val="left"/>
      <w:pPr>
        <w:tabs>
          <w:tab w:val="num" w:pos="360"/>
        </w:tabs>
        <w:ind w:left="360" w:hanging="360"/>
      </w:pPr>
      <w:rPr>
        <w:rFonts w:ascii="Symbol" w:hAnsi="Symbol" w:hint="default"/>
      </w:rPr>
    </w:lvl>
  </w:abstractNum>
  <w:abstractNum w:abstractNumId="10">
    <w:nsid w:val="04AB413C"/>
    <w:multiLevelType w:val="multilevel"/>
    <w:tmpl w:val="03D4440C"/>
    <w:lvl w:ilvl="0">
      <w:start w:val="3"/>
      <w:numFmt w:val="decimal"/>
      <w:lvlText w:val="%1"/>
      <w:lvlJc w:val="left"/>
      <w:pPr>
        <w:tabs>
          <w:tab w:val="num" w:pos="450"/>
        </w:tabs>
        <w:ind w:left="450" w:hanging="450"/>
      </w:pPr>
      <w:rPr>
        <w:rFonts w:hint="default"/>
      </w:rPr>
    </w:lvl>
    <w:lvl w:ilvl="1">
      <w:start w:val="1"/>
      <w:numFmt w:val="decimal"/>
      <w:lvlText w:val="%1.%2"/>
      <w:lvlJc w:val="left"/>
      <w:pPr>
        <w:tabs>
          <w:tab w:val="num" w:pos="678"/>
        </w:tabs>
        <w:ind w:left="678" w:hanging="450"/>
      </w:pPr>
      <w:rPr>
        <w:rFonts w:hint="default"/>
      </w:rPr>
    </w:lvl>
    <w:lvl w:ilvl="2">
      <w:start w:val="1"/>
      <w:numFmt w:val="decimal"/>
      <w:lvlText w:val="%1.%2.%3"/>
      <w:lvlJc w:val="left"/>
      <w:pPr>
        <w:tabs>
          <w:tab w:val="num" w:pos="1176"/>
        </w:tabs>
        <w:ind w:left="1176" w:hanging="720"/>
      </w:pPr>
      <w:rPr>
        <w:rFonts w:hint="default"/>
      </w:rPr>
    </w:lvl>
    <w:lvl w:ilvl="3">
      <w:start w:val="1"/>
      <w:numFmt w:val="decimal"/>
      <w:lvlText w:val="%1.%2.%3.%4"/>
      <w:lvlJc w:val="left"/>
      <w:pPr>
        <w:tabs>
          <w:tab w:val="num" w:pos="1404"/>
        </w:tabs>
        <w:ind w:left="1404" w:hanging="720"/>
      </w:pPr>
      <w:rPr>
        <w:rFonts w:hint="default"/>
      </w:rPr>
    </w:lvl>
    <w:lvl w:ilvl="4">
      <w:start w:val="1"/>
      <w:numFmt w:val="decimal"/>
      <w:lvlText w:val="%1.%2.%3.%4.%5"/>
      <w:lvlJc w:val="left"/>
      <w:pPr>
        <w:tabs>
          <w:tab w:val="num" w:pos="1992"/>
        </w:tabs>
        <w:ind w:left="1992" w:hanging="1080"/>
      </w:pPr>
      <w:rPr>
        <w:rFonts w:hint="default"/>
      </w:rPr>
    </w:lvl>
    <w:lvl w:ilvl="5">
      <w:start w:val="1"/>
      <w:numFmt w:val="decimal"/>
      <w:lvlText w:val="%1.%2.%3.%4.%5.%6"/>
      <w:lvlJc w:val="left"/>
      <w:pPr>
        <w:tabs>
          <w:tab w:val="num" w:pos="2220"/>
        </w:tabs>
        <w:ind w:left="2220" w:hanging="1080"/>
      </w:pPr>
      <w:rPr>
        <w:rFonts w:hint="default"/>
      </w:rPr>
    </w:lvl>
    <w:lvl w:ilvl="6">
      <w:start w:val="1"/>
      <w:numFmt w:val="decimal"/>
      <w:lvlText w:val="%1.%2.%3.%4.%5.%6.%7"/>
      <w:lvlJc w:val="left"/>
      <w:pPr>
        <w:tabs>
          <w:tab w:val="num" w:pos="2808"/>
        </w:tabs>
        <w:ind w:left="2808" w:hanging="1440"/>
      </w:pPr>
      <w:rPr>
        <w:rFonts w:hint="default"/>
      </w:rPr>
    </w:lvl>
    <w:lvl w:ilvl="7">
      <w:start w:val="1"/>
      <w:numFmt w:val="decimal"/>
      <w:lvlText w:val="%1.%2.%3.%4.%5.%6.%7.%8"/>
      <w:lvlJc w:val="left"/>
      <w:pPr>
        <w:tabs>
          <w:tab w:val="num" w:pos="3036"/>
        </w:tabs>
        <w:ind w:left="3036" w:hanging="1440"/>
      </w:pPr>
      <w:rPr>
        <w:rFonts w:hint="default"/>
      </w:rPr>
    </w:lvl>
    <w:lvl w:ilvl="8">
      <w:start w:val="1"/>
      <w:numFmt w:val="decimal"/>
      <w:lvlText w:val="%1.%2.%3.%4.%5.%6.%7.%8.%9"/>
      <w:lvlJc w:val="left"/>
      <w:pPr>
        <w:tabs>
          <w:tab w:val="num" w:pos="3624"/>
        </w:tabs>
        <w:ind w:left="3624" w:hanging="1800"/>
      </w:pPr>
      <w:rPr>
        <w:rFonts w:hint="default"/>
      </w:rPr>
    </w:lvl>
  </w:abstractNum>
  <w:abstractNum w:abstractNumId="11">
    <w:nsid w:val="0D93636A"/>
    <w:multiLevelType w:val="hybridMultilevel"/>
    <w:tmpl w:val="45E84A72"/>
    <w:lvl w:ilvl="0" w:tplc="78D063C8">
      <w:numFmt w:val="bullet"/>
      <w:lvlText w:val=""/>
      <w:lvlJc w:val="left"/>
      <w:pPr>
        <w:tabs>
          <w:tab w:val="num" w:pos="360"/>
        </w:tabs>
        <w:ind w:left="360" w:hanging="360"/>
      </w:pPr>
      <w:rPr>
        <w:rFonts w:ascii="Wingdings" w:hAnsi="Wingdings" w:cs="Times New Roman"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2">
    <w:nsid w:val="0E8C32C1"/>
    <w:multiLevelType w:val="multilevel"/>
    <w:tmpl w:val="45E84A72"/>
    <w:lvl w:ilvl="0">
      <w:numFmt w:val="bullet"/>
      <w:lvlText w:val=""/>
      <w:lvlJc w:val="left"/>
      <w:pPr>
        <w:tabs>
          <w:tab w:val="num" w:pos="360"/>
        </w:tabs>
        <w:ind w:left="360" w:hanging="360"/>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nsid w:val="1A641DB6"/>
    <w:multiLevelType w:val="multilevel"/>
    <w:tmpl w:val="6DA48F8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795"/>
        </w:tabs>
        <w:ind w:left="795" w:hanging="56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4">
    <w:nsid w:val="2093579E"/>
    <w:multiLevelType w:val="hybridMultilevel"/>
    <w:tmpl w:val="413C2A84"/>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5">
    <w:nsid w:val="20965CF2"/>
    <w:multiLevelType w:val="multilevel"/>
    <w:tmpl w:val="03D4440C"/>
    <w:lvl w:ilvl="0">
      <w:start w:val="3"/>
      <w:numFmt w:val="decimal"/>
      <w:lvlText w:val="%1"/>
      <w:lvlJc w:val="left"/>
      <w:pPr>
        <w:tabs>
          <w:tab w:val="num" w:pos="450"/>
        </w:tabs>
        <w:ind w:left="450" w:hanging="450"/>
      </w:pPr>
      <w:rPr>
        <w:rFonts w:hint="default"/>
      </w:rPr>
    </w:lvl>
    <w:lvl w:ilvl="1">
      <w:start w:val="1"/>
      <w:numFmt w:val="decimal"/>
      <w:lvlText w:val="%1.%2"/>
      <w:lvlJc w:val="left"/>
      <w:pPr>
        <w:tabs>
          <w:tab w:val="num" w:pos="678"/>
        </w:tabs>
        <w:ind w:left="678" w:hanging="450"/>
      </w:pPr>
      <w:rPr>
        <w:rFonts w:hint="default"/>
      </w:rPr>
    </w:lvl>
    <w:lvl w:ilvl="2">
      <w:start w:val="1"/>
      <w:numFmt w:val="decimal"/>
      <w:lvlText w:val="%1.%2.%3"/>
      <w:lvlJc w:val="left"/>
      <w:pPr>
        <w:tabs>
          <w:tab w:val="num" w:pos="1176"/>
        </w:tabs>
        <w:ind w:left="1176" w:hanging="720"/>
      </w:pPr>
      <w:rPr>
        <w:rFonts w:hint="default"/>
      </w:rPr>
    </w:lvl>
    <w:lvl w:ilvl="3">
      <w:start w:val="1"/>
      <w:numFmt w:val="decimal"/>
      <w:lvlText w:val="%1.%2.%3.%4"/>
      <w:lvlJc w:val="left"/>
      <w:pPr>
        <w:tabs>
          <w:tab w:val="num" w:pos="1404"/>
        </w:tabs>
        <w:ind w:left="1404" w:hanging="720"/>
      </w:pPr>
      <w:rPr>
        <w:rFonts w:hint="default"/>
      </w:rPr>
    </w:lvl>
    <w:lvl w:ilvl="4">
      <w:start w:val="1"/>
      <w:numFmt w:val="decimal"/>
      <w:lvlText w:val="%1.%2.%3.%4.%5"/>
      <w:lvlJc w:val="left"/>
      <w:pPr>
        <w:tabs>
          <w:tab w:val="num" w:pos="1992"/>
        </w:tabs>
        <w:ind w:left="1992" w:hanging="1080"/>
      </w:pPr>
      <w:rPr>
        <w:rFonts w:hint="default"/>
      </w:rPr>
    </w:lvl>
    <w:lvl w:ilvl="5">
      <w:start w:val="1"/>
      <w:numFmt w:val="decimal"/>
      <w:lvlText w:val="%1.%2.%3.%4.%5.%6"/>
      <w:lvlJc w:val="left"/>
      <w:pPr>
        <w:tabs>
          <w:tab w:val="num" w:pos="2220"/>
        </w:tabs>
        <w:ind w:left="2220" w:hanging="1080"/>
      </w:pPr>
      <w:rPr>
        <w:rFonts w:hint="default"/>
      </w:rPr>
    </w:lvl>
    <w:lvl w:ilvl="6">
      <w:start w:val="1"/>
      <w:numFmt w:val="decimal"/>
      <w:lvlText w:val="%1.%2.%3.%4.%5.%6.%7"/>
      <w:lvlJc w:val="left"/>
      <w:pPr>
        <w:tabs>
          <w:tab w:val="num" w:pos="2808"/>
        </w:tabs>
        <w:ind w:left="2808" w:hanging="1440"/>
      </w:pPr>
      <w:rPr>
        <w:rFonts w:hint="default"/>
      </w:rPr>
    </w:lvl>
    <w:lvl w:ilvl="7">
      <w:start w:val="1"/>
      <w:numFmt w:val="decimal"/>
      <w:lvlText w:val="%1.%2.%3.%4.%5.%6.%7.%8"/>
      <w:lvlJc w:val="left"/>
      <w:pPr>
        <w:tabs>
          <w:tab w:val="num" w:pos="3036"/>
        </w:tabs>
        <w:ind w:left="3036" w:hanging="1440"/>
      </w:pPr>
      <w:rPr>
        <w:rFonts w:hint="default"/>
      </w:rPr>
    </w:lvl>
    <w:lvl w:ilvl="8">
      <w:start w:val="1"/>
      <w:numFmt w:val="decimal"/>
      <w:lvlText w:val="%1.%2.%3.%4.%5.%6.%7.%8.%9"/>
      <w:lvlJc w:val="left"/>
      <w:pPr>
        <w:tabs>
          <w:tab w:val="num" w:pos="3624"/>
        </w:tabs>
        <w:ind w:left="3624" w:hanging="1800"/>
      </w:pPr>
      <w:rPr>
        <w:rFonts w:hint="default"/>
      </w:rPr>
    </w:lvl>
  </w:abstractNum>
  <w:abstractNum w:abstractNumId="16">
    <w:nsid w:val="27B621DE"/>
    <w:multiLevelType w:val="multilevel"/>
    <w:tmpl w:val="34B0A3BA"/>
    <w:styleLink w:val="StyleNumbered"/>
    <w:lvl w:ilvl="0">
      <w:start w:val="1"/>
      <w:numFmt w:val="decimal"/>
      <w:lvlText w:val="%1."/>
      <w:lvlJc w:val="left"/>
      <w:pPr>
        <w:tabs>
          <w:tab w:val="num" w:pos="284"/>
        </w:tabs>
        <w:ind w:left="284" w:hanging="284"/>
      </w:pPr>
      <w:rPr>
        <w:rFonts w:ascii="Arial" w:hAnsi="Arial"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7">
    <w:nsid w:val="27F80CBB"/>
    <w:multiLevelType w:val="multilevel"/>
    <w:tmpl w:val="6DA48F8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795"/>
        </w:tabs>
        <w:ind w:left="795" w:hanging="56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8">
    <w:nsid w:val="280C0599"/>
    <w:multiLevelType w:val="multilevel"/>
    <w:tmpl w:val="03D4440C"/>
    <w:lvl w:ilvl="0">
      <w:start w:val="3"/>
      <w:numFmt w:val="decimal"/>
      <w:lvlText w:val="%1"/>
      <w:lvlJc w:val="left"/>
      <w:pPr>
        <w:tabs>
          <w:tab w:val="num" w:pos="450"/>
        </w:tabs>
        <w:ind w:left="450" w:hanging="450"/>
      </w:pPr>
      <w:rPr>
        <w:rFonts w:hint="default"/>
      </w:rPr>
    </w:lvl>
    <w:lvl w:ilvl="1">
      <w:start w:val="1"/>
      <w:numFmt w:val="decimal"/>
      <w:lvlText w:val="%1.%2"/>
      <w:lvlJc w:val="left"/>
      <w:pPr>
        <w:tabs>
          <w:tab w:val="num" w:pos="678"/>
        </w:tabs>
        <w:ind w:left="678" w:hanging="450"/>
      </w:pPr>
      <w:rPr>
        <w:rFonts w:hint="default"/>
      </w:rPr>
    </w:lvl>
    <w:lvl w:ilvl="2">
      <w:start w:val="1"/>
      <w:numFmt w:val="decimal"/>
      <w:lvlText w:val="%1.%2.%3"/>
      <w:lvlJc w:val="left"/>
      <w:pPr>
        <w:tabs>
          <w:tab w:val="num" w:pos="1176"/>
        </w:tabs>
        <w:ind w:left="1176" w:hanging="720"/>
      </w:pPr>
      <w:rPr>
        <w:rFonts w:hint="default"/>
      </w:rPr>
    </w:lvl>
    <w:lvl w:ilvl="3">
      <w:start w:val="1"/>
      <w:numFmt w:val="decimal"/>
      <w:lvlText w:val="%1.%2.%3.%4"/>
      <w:lvlJc w:val="left"/>
      <w:pPr>
        <w:tabs>
          <w:tab w:val="num" w:pos="1404"/>
        </w:tabs>
        <w:ind w:left="1404" w:hanging="720"/>
      </w:pPr>
      <w:rPr>
        <w:rFonts w:hint="default"/>
      </w:rPr>
    </w:lvl>
    <w:lvl w:ilvl="4">
      <w:start w:val="1"/>
      <w:numFmt w:val="decimal"/>
      <w:lvlText w:val="%1.%2.%3.%4.%5"/>
      <w:lvlJc w:val="left"/>
      <w:pPr>
        <w:tabs>
          <w:tab w:val="num" w:pos="1992"/>
        </w:tabs>
        <w:ind w:left="1992" w:hanging="1080"/>
      </w:pPr>
      <w:rPr>
        <w:rFonts w:hint="default"/>
      </w:rPr>
    </w:lvl>
    <w:lvl w:ilvl="5">
      <w:start w:val="1"/>
      <w:numFmt w:val="decimal"/>
      <w:lvlText w:val="%1.%2.%3.%4.%5.%6"/>
      <w:lvlJc w:val="left"/>
      <w:pPr>
        <w:tabs>
          <w:tab w:val="num" w:pos="2220"/>
        </w:tabs>
        <w:ind w:left="2220" w:hanging="1080"/>
      </w:pPr>
      <w:rPr>
        <w:rFonts w:hint="default"/>
      </w:rPr>
    </w:lvl>
    <w:lvl w:ilvl="6">
      <w:start w:val="1"/>
      <w:numFmt w:val="decimal"/>
      <w:lvlText w:val="%1.%2.%3.%4.%5.%6.%7"/>
      <w:lvlJc w:val="left"/>
      <w:pPr>
        <w:tabs>
          <w:tab w:val="num" w:pos="2808"/>
        </w:tabs>
        <w:ind w:left="2808" w:hanging="1440"/>
      </w:pPr>
      <w:rPr>
        <w:rFonts w:hint="default"/>
      </w:rPr>
    </w:lvl>
    <w:lvl w:ilvl="7">
      <w:start w:val="1"/>
      <w:numFmt w:val="decimal"/>
      <w:lvlText w:val="%1.%2.%3.%4.%5.%6.%7.%8"/>
      <w:lvlJc w:val="left"/>
      <w:pPr>
        <w:tabs>
          <w:tab w:val="num" w:pos="3036"/>
        </w:tabs>
        <w:ind w:left="3036" w:hanging="1440"/>
      </w:pPr>
      <w:rPr>
        <w:rFonts w:hint="default"/>
      </w:rPr>
    </w:lvl>
    <w:lvl w:ilvl="8">
      <w:start w:val="1"/>
      <w:numFmt w:val="decimal"/>
      <w:lvlText w:val="%1.%2.%3.%4.%5.%6.%7.%8.%9"/>
      <w:lvlJc w:val="left"/>
      <w:pPr>
        <w:tabs>
          <w:tab w:val="num" w:pos="3624"/>
        </w:tabs>
        <w:ind w:left="3624" w:hanging="1800"/>
      </w:pPr>
      <w:rPr>
        <w:rFonts w:hint="default"/>
      </w:rPr>
    </w:lvl>
  </w:abstractNum>
  <w:abstractNum w:abstractNumId="19">
    <w:nsid w:val="30962A15"/>
    <w:multiLevelType w:val="hybridMultilevel"/>
    <w:tmpl w:val="5D0059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6162219"/>
    <w:multiLevelType w:val="multilevel"/>
    <w:tmpl w:val="03D4440C"/>
    <w:lvl w:ilvl="0">
      <w:start w:val="3"/>
      <w:numFmt w:val="decimal"/>
      <w:lvlText w:val="%1"/>
      <w:lvlJc w:val="left"/>
      <w:pPr>
        <w:tabs>
          <w:tab w:val="num" w:pos="450"/>
        </w:tabs>
        <w:ind w:left="450" w:hanging="450"/>
      </w:pPr>
      <w:rPr>
        <w:rFonts w:hint="default"/>
      </w:rPr>
    </w:lvl>
    <w:lvl w:ilvl="1">
      <w:start w:val="1"/>
      <w:numFmt w:val="decimal"/>
      <w:lvlText w:val="%1.%2"/>
      <w:lvlJc w:val="left"/>
      <w:pPr>
        <w:tabs>
          <w:tab w:val="num" w:pos="678"/>
        </w:tabs>
        <w:ind w:left="678" w:hanging="450"/>
      </w:pPr>
      <w:rPr>
        <w:rFonts w:hint="default"/>
      </w:rPr>
    </w:lvl>
    <w:lvl w:ilvl="2">
      <w:start w:val="1"/>
      <w:numFmt w:val="decimal"/>
      <w:lvlText w:val="%1.%2.%3"/>
      <w:lvlJc w:val="left"/>
      <w:pPr>
        <w:tabs>
          <w:tab w:val="num" w:pos="1176"/>
        </w:tabs>
        <w:ind w:left="1176" w:hanging="720"/>
      </w:pPr>
      <w:rPr>
        <w:rFonts w:hint="default"/>
      </w:rPr>
    </w:lvl>
    <w:lvl w:ilvl="3">
      <w:start w:val="1"/>
      <w:numFmt w:val="decimal"/>
      <w:lvlText w:val="%1.%2.%3.%4"/>
      <w:lvlJc w:val="left"/>
      <w:pPr>
        <w:tabs>
          <w:tab w:val="num" w:pos="1404"/>
        </w:tabs>
        <w:ind w:left="1404" w:hanging="720"/>
      </w:pPr>
      <w:rPr>
        <w:rFonts w:hint="default"/>
      </w:rPr>
    </w:lvl>
    <w:lvl w:ilvl="4">
      <w:start w:val="1"/>
      <w:numFmt w:val="decimal"/>
      <w:lvlText w:val="%1.%2.%3.%4.%5"/>
      <w:lvlJc w:val="left"/>
      <w:pPr>
        <w:tabs>
          <w:tab w:val="num" w:pos="1992"/>
        </w:tabs>
        <w:ind w:left="1992" w:hanging="1080"/>
      </w:pPr>
      <w:rPr>
        <w:rFonts w:hint="default"/>
      </w:rPr>
    </w:lvl>
    <w:lvl w:ilvl="5">
      <w:start w:val="1"/>
      <w:numFmt w:val="decimal"/>
      <w:lvlText w:val="%1.%2.%3.%4.%5.%6"/>
      <w:lvlJc w:val="left"/>
      <w:pPr>
        <w:tabs>
          <w:tab w:val="num" w:pos="2220"/>
        </w:tabs>
        <w:ind w:left="2220" w:hanging="1080"/>
      </w:pPr>
      <w:rPr>
        <w:rFonts w:hint="default"/>
      </w:rPr>
    </w:lvl>
    <w:lvl w:ilvl="6">
      <w:start w:val="1"/>
      <w:numFmt w:val="decimal"/>
      <w:lvlText w:val="%1.%2.%3.%4.%5.%6.%7"/>
      <w:lvlJc w:val="left"/>
      <w:pPr>
        <w:tabs>
          <w:tab w:val="num" w:pos="2808"/>
        </w:tabs>
        <w:ind w:left="2808" w:hanging="1440"/>
      </w:pPr>
      <w:rPr>
        <w:rFonts w:hint="default"/>
      </w:rPr>
    </w:lvl>
    <w:lvl w:ilvl="7">
      <w:start w:val="1"/>
      <w:numFmt w:val="decimal"/>
      <w:lvlText w:val="%1.%2.%3.%4.%5.%6.%7.%8"/>
      <w:lvlJc w:val="left"/>
      <w:pPr>
        <w:tabs>
          <w:tab w:val="num" w:pos="3036"/>
        </w:tabs>
        <w:ind w:left="3036" w:hanging="1440"/>
      </w:pPr>
      <w:rPr>
        <w:rFonts w:hint="default"/>
      </w:rPr>
    </w:lvl>
    <w:lvl w:ilvl="8">
      <w:start w:val="1"/>
      <w:numFmt w:val="decimal"/>
      <w:lvlText w:val="%1.%2.%3.%4.%5.%6.%7.%8.%9"/>
      <w:lvlJc w:val="left"/>
      <w:pPr>
        <w:tabs>
          <w:tab w:val="num" w:pos="3624"/>
        </w:tabs>
        <w:ind w:left="3624" w:hanging="1800"/>
      </w:pPr>
      <w:rPr>
        <w:rFonts w:hint="default"/>
      </w:rPr>
    </w:lvl>
  </w:abstractNum>
  <w:abstractNum w:abstractNumId="21">
    <w:nsid w:val="3926380C"/>
    <w:multiLevelType w:val="multilevel"/>
    <w:tmpl w:val="6DA48F88"/>
    <w:lvl w:ilvl="0">
      <w:start w:val="1"/>
      <w:numFmt w:val="decimal"/>
      <w:pStyle w:val="Kop1"/>
      <w:lvlText w:val="%1."/>
      <w:lvlJc w:val="left"/>
      <w:pPr>
        <w:tabs>
          <w:tab w:val="num" w:pos="567"/>
        </w:tabs>
        <w:ind w:left="567" w:hanging="567"/>
      </w:pPr>
      <w:rPr>
        <w:rFonts w:hint="default"/>
      </w:rPr>
    </w:lvl>
    <w:lvl w:ilvl="1">
      <w:start w:val="1"/>
      <w:numFmt w:val="decimal"/>
      <w:pStyle w:val="Kop2"/>
      <w:lvlText w:val="%1.%2"/>
      <w:lvlJc w:val="left"/>
      <w:pPr>
        <w:tabs>
          <w:tab w:val="num" w:pos="795"/>
        </w:tabs>
        <w:ind w:left="795" w:hanging="56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2">
    <w:nsid w:val="39ED7BEC"/>
    <w:multiLevelType w:val="multilevel"/>
    <w:tmpl w:val="03D4440C"/>
    <w:lvl w:ilvl="0">
      <w:start w:val="3"/>
      <w:numFmt w:val="decimal"/>
      <w:lvlText w:val="%1"/>
      <w:lvlJc w:val="left"/>
      <w:pPr>
        <w:tabs>
          <w:tab w:val="num" w:pos="450"/>
        </w:tabs>
        <w:ind w:left="450" w:hanging="450"/>
      </w:pPr>
      <w:rPr>
        <w:rFonts w:hint="default"/>
      </w:rPr>
    </w:lvl>
    <w:lvl w:ilvl="1">
      <w:start w:val="1"/>
      <w:numFmt w:val="decimal"/>
      <w:lvlText w:val="%1.%2"/>
      <w:lvlJc w:val="left"/>
      <w:pPr>
        <w:tabs>
          <w:tab w:val="num" w:pos="678"/>
        </w:tabs>
        <w:ind w:left="678" w:hanging="450"/>
      </w:pPr>
      <w:rPr>
        <w:rFonts w:hint="default"/>
      </w:rPr>
    </w:lvl>
    <w:lvl w:ilvl="2">
      <w:start w:val="1"/>
      <w:numFmt w:val="decimal"/>
      <w:lvlText w:val="%1.%2.%3"/>
      <w:lvlJc w:val="left"/>
      <w:pPr>
        <w:tabs>
          <w:tab w:val="num" w:pos="1176"/>
        </w:tabs>
        <w:ind w:left="1176" w:hanging="720"/>
      </w:pPr>
      <w:rPr>
        <w:rFonts w:hint="default"/>
      </w:rPr>
    </w:lvl>
    <w:lvl w:ilvl="3">
      <w:start w:val="1"/>
      <w:numFmt w:val="decimal"/>
      <w:lvlText w:val="%1.%2.%3.%4"/>
      <w:lvlJc w:val="left"/>
      <w:pPr>
        <w:tabs>
          <w:tab w:val="num" w:pos="1404"/>
        </w:tabs>
        <w:ind w:left="1404" w:hanging="720"/>
      </w:pPr>
      <w:rPr>
        <w:rFonts w:hint="default"/>
      </w:rPr>
    </w:lvl>
    <w:lvl w:ilvl="4">
      <w:start w:val="1"/>
      <w:numFmt w:val="decimal"/>
      <w:lvlText w:val="%1.%2.%3.%4.%5"/>
      <w:lvlJc w:val="left"/>
      <w:pPr>
        <w:tabs>
          <w:tab w:val="num" w:pos="1992"/>
        </w:tabs>
        <w:ind w:left="1992" w:hanging="1080"/>
      </w:pPr>
      <w:rPr>
        <w:rFonts w:hint="default"/>
      </w:rPr>
    </w:lvl>
    <w:lvl w:ilvl="5">
      <w:start w:val="1"/>
      <w:numFmt w:val="decimal"/>
      <w:lvlText w:val="%1.%2.%3.%4.%5.%6"/>
      <w:lvlJc w:val="left"/>
      <w:pPr>
        <w:tabs>
          <w:tab w:val="num" w:pos="2220"/>
        </w:tabs>
        <w:ind w:left="2220" w:hanging="1080"/>
      </w:pPr>
      <w:rPr>
        <w:rFonts w:hint="default"/>
      </w:rPr>
    </w:lvl>
    <w:lvl w:ilvl="6">
      <w:start w:val="1"/>
      <w:numFmt w:val="decimal"/>
      <w:lvlText w:val="%1.%2.%3.%4.%5.%6.%7"/>
      <w:lvlJc w:val="left"/>
      <w:pPr>
        <w:tabs>
          <w:tab w:val="num" w:pos="2808"/>
        </w:tabs>
        <w:ind w:left="2808" w:hanging="1440"/>
      </w:pPr>
      <w:rPr>
        <w:rFonts w:hint="default"/>
      </w:rPr>
    </w:lvl>
    <w:lvl w:ilvl="7">
      <w:start w:val="1"/>
      <w:numFmt w:val="decimal"/>
      <w:lvlText w:val="%1.%2.%3.%4.%5.%6.%7.%8"/>
      <w:lvlJc w:val="left"/>
      <w:pPr>
        <w:tabs>
          <w:tab w:val="num" w:pos="3036"/>
        </w:tabs>
        <w:ind w:left="3036" w:hanging="1440"/>
      </w:pPr>
      <w:rPr>
        <w:rFonts w:hint="default"/>
      </w:rPr>
    </w:lvl>
    <w:lvl w:ilvl="8">
      <w:start w:val="1"/>
      <w:numFmt w:val="decimal"/>
      <w:lvlText w:val="%1.%2.%3.%4.%5.%6.%7.%8.%9"/>
      <w:lvlJc w:val="left"/>
      <w:pPr>
        <w:tabs>
          <w:tab w:val="num" w:pos="3624"/>
        </w:tabs>
        <w:ind w:left="3624" w:hanging="1800"/>
      </w:pPr>
      <w:rPr>
        <w:rFonts w:hint="default"/>
      </w:rPr>
    </w:lvl>
  </w:abstractNum>
  <w:abstractNum w:abstractNumId="23">
    <w:nsid w:val="4B216584"/>
    <w:multiLevelType w:val="multilevel"/>
    <w:tmpl w:val="6DA48F8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795"/>
        </w:tabs>
        <w:ind w:left="795" w:hanging="56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4">
    <w:nsid w:val="4FA95AE7"/>
    <w:multiLevelType w:val="multilevel"/>
    <w:tmpl w:val="1F542662"/>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nsid w:val="52E97014"/>
    <w:multiLevelType w:val="hybridMultilevel"/>
    <w:tmpl w:val="D9A8BA92"/>
    <w:lvl w:ilvl="0" w:tplc="340880A0">
      <w:start w:val="2"/>
      <w:numFmt w:val="bullet"/>
      <w:lvlText w:val="-"/>
      <w:lvlJc w:val="left"/>
      <w:pPr>
        <w:tabs>
          <w:tab w:val="num" w:pos="720"/>
        </w:tabs>
        <w:ind w:left="720" w:hanging="360"/>
      </w:pPr>
      <w:rPr>
        <w:rFonts w:ascii="Arial" w:eastAsia="Times New Roman" w:hAnsi="Arial" w:cs="Aria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6">
    <w:nsid w:val="55F14BB5"/>
    <w:multiLevelType w:val="multilevel"/>
    <w:tmpl w:val="DF845052"/>
    <w:styleLink w:val="StyleBulleted"/>
    <w:lvl w:ilvl="0">
      <w:start w:val="1"/>
      <w:numFmt w:val="bullet"/>
      <w:lvlText w:val=""/>
      <w:lvlJc w:val="left"/>
      <w:pPr>
        <w:tabs>
          <w:tab w:val="num" w:pos="284"/>
        </w:tabs>
        <w:ind w:left="284" w:hanging="284"/>
      </w:pPr>
      <w:rPr>
        <w:rFonts w:ascii="Symbol" w:hAnsi="Symbol" w:hint="default"/>
      </w:rPr>
    </w:lvl>
    <w:lvl w:ilvl="1">
      <w:start w:val="1"/>
      <w:numFmt w:val="bullet"/>
      <w:lvlText w:val="o"/>
      <w:lvlJc w:val="left"/>
      <w:pPr>
        <w:tabs>
          <w:tab w:val="num" w:pos="567"/>
        </w:tabs>
        <w:ind w:left="567" w:hanging="283"/>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7">
    <w:nsid w:val="6A23062F"/>
    <w:multiLevelType w:val="hybridMultilevel"/>
    <w:tmpl w:val="E3C207E6"/>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cs="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28">
    <w:nsid w:val="7F675B0E"/>
    <w:multiLevelType w:val="multilevel"/>
    <w:tmpl w:val="34B0A3BA"/>
    <w:lvl w:ilvl="0">
      <w:start w:val="1"/>
      <w:numFmt w:val="decimal"/>
      <w:lvlText w:val="%1."/>
      <w:lvlJc w:val="left"/>
      <w:pPr>
        <w:tabs>
          <w:tab w:val="num" w:pos="284"/>
        </w:tabs>
        <w:ind w:left="284" w:hanging="284"/>
      </w:pPr>
      <w:rPr>
        <w:rFonts w:ascii="Arial" w:hAnsi="Arial"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nsid w:val="7F791574"/>
    <w:multiLevelType w:val="hybridMultilevel"/>
    <w:tmpl w:val="4E7C7992"/>
    <w:lvl w:ilvl="0" w:tplc="4E547DAA">
      <w:numFmt w:val="bullet"/>
      <w:lvlText w:val=""/>
      <w:lvlJc w:val="left"/>
      <w:pPr>
        <w:tabs>
          <w:tab w:val="num" w:pos="360"/>
        </w:tabs>
        <w:ind w:left="360" w:hanging="360"/>
      </w:pPr>
      <w:rPr>
        <w:rFonts w:ascii="Wingdings" w:hAnsi="Wingdings" w:cs="Times New Roman"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abstractNumId w:val="26"/>
  </w:num>
  <w:num w:numId="2">
    <w:abstractNumId w:val="21"/>
  </w:num>
  <w:num w:numId="3">
    <w:abstractNumId w:val="16"/>
  </w:num>
  <w:num w:numId="4">
    <w:abstractNumId w:val="28"/>
  </w:num>
  <w:num w:numId="5">
    <w:abstractNumId w:val="27"/>
  </w:num>
  <w:num w:numId="6">
    <w:abstractNumId w:val="25"/>
  </w:num>
  <w:num w:numId="7">
    <w:abstractNumId w:val="19"/>
  </w:num>
  <w:num w:numId="8">
    <w:abstractNumId w:val="9"/>
  </w:num>
  <w:num w:numId="9">
    <w:abstractNumId w:val="7"/>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4"/>
  </w:num>
  <w:num w:numId="19">
    <w:abstractNumId w:val="21"/>
  </w:num>
  <w:num w:numId="20">
    <w:abstractNumId w:val="21"/>
  </w:num>
  <w:num w:numId="21">
    <w:abstractNumId w:val="21"/>
  </w:num>
  <w:num w:numId="22">
    <w:abstractNumId w:val="21"/>
  </w:num>
  <w:num w:numId="23">
    <w:abstractNumId w:val="21"/>
  </w:num>
  <w:num w:numId="24">
    <w:abstractNumId w:val="29"/>
  </w:num>
  <w:num w:numId="25">
    <w:abstractNumId w:val="11"/>
  </w:num>
  <w:num w:numId="26">
    <w:abstractNumId w:val="12"/>
  </w:num>
  <w:num w:numId="27">
    <w:abstractNumId w:val="14"/>
  </w:num>
  <w:num w:numId="28">
    <w:abstractNumId w:val="21"/>
  </w:num>
  <w:num w:numId="29">
    <w:abstractNumId w:val="21"/>
  </w:num>
  <w:num w:numId="30">
    <w:abstractNumId w:val="21"/>
    <w:lvlOverride w:ilvl="0">
      <w:startOverride w:val="3"/>
    </w:lvlOverride>
    <w:lvlOverride w:ilvl="1">
      <w:startOverride w:val="2"/>
    </w:lvlOverride>
  </w:num>
  <w:num w:numId="31">
    <w:abstractNumId w:val="15"/>
  </w:num>
  <w:num w:numId="32">
    <w:abstractNumId w:val="21"/>
  </w:num>
  <w:num w:numId="33">
    <w:abstractNumId w:val="21"/>
  </w:num>
  <w:num w:numId="34">
    <w:abstractNumId w:val="21"/>
  </w:num>
  <w:num w:numId="35">
    <w:abstractNumId w:val="10"/>
  </w:num>
  <w:num w:numId="36">
    <w:abstractNumId w:val="21"/>
  </w:num>
  <w:num w:numId="37">
    <w:abstractNumId w:val="13"/>
  </w:num>
  <w:num w:numId="38">
    <w:abstractNumId w:val="23"/>
  </w:num>
  <w:num w:numId="39">
    <w:abstractNumId w:val="21"/>
    <w:lvlOverride w:ilvl="0">
      <w:startOverride w:val="5"/>
    </w:lvlOverride>
  </w:num>
  <w:num w:numId="40">
    <w:abstractNumId w:val="17"/>
  </w:num>
  <w:num w:numId="41">
    <w:abstractNumId w:val="21"/>
  </w:num>
  <w:num w:numId="42">
    <w:abstractNumId w:val="21"/>
  </w:num>
  <w:num w:numId="4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2"/>
  </w:num>
  <w:num w:numId="45">
    <w:abstractNumId w:val="20"/>
  </w:num>
  <w:num w:numId="46">
    <w:abstractNumId w:val="18"/>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num>
  <w:num w:numId="49">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autoHyphenation/>
  <w:hyphenationZone w:val="425"/>
  <w:drawingGridHorizontalSpacing w:val="57"/>
  <w:drawingGridVerticalSpacing w:val="57"/>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773"/>
    <w:rsid w:val="00000310"/>
    <w:rsid w:val="00001B3C"/>
    <w:rsid w:val="00002CDC"/>
    <w:rsid w:val="00003212"/>
    <w:rsid w:val="000063A2"/>
    <w:rsid w:val="000067B4"/>
    <w:rsid w:val="0000741B"/>
    <w:rsid w:val="00007935"/>
    <w:rsid w:val="000129F9"/>
    <w:rsid w:val="0001520E"/>
    <w:rsid w:val="000159B4"/>
    <w:rsid w:val="0001725E"/>
    <w:rsid w:val="00020395"/>
    <w:rsid w:val="00021BDF"/>
    <w:rsid w:val="00025512"/>
    <w:rsid w:val="00026814"/>
    <w:rsid w:val="00026F54"/>
    <w:rsid w:val="00031213"/>
    <w:rsid w:val="00032660"/>
    <w:rsid w:val="000363C7"/>
    <w:rsid w:val="00040DAB"/>
    <w:rsid w:val="000413AE"/>
    <w:rsid w:val="00041F92"/>
    <w:rsid w:val="00043034"/>
    <w:rsid w:val="00043C23"/>
    <w:rsid w:val="00044649"/>
    <w:rsid w:val="00044FE6"/>
    <w:rsid w:val="00045199"/>
    <w:rsid w:val="00046869"/>
    <w:rsid w:val="00046F3A"/>
    <w:rsid w:val="0005337E"/>
    <w:rsid w:val="00054A51"/>
    <w:rsid w:val="000630AE"/>
    <w:rsid w:val="00066B12"/>
    <w:rsid w:val="00070465"/>
    <w:rsid w:val="000720AE"/>
    <w:rsid w:val="000726ED"/>
    <w:rsid w:val="00077550"/>
    <w:rsid w:val="000805FD"/>
    <w:rsid w:val="0008096E"/>
    <w:rsid w:val="000810D2"/>
    <w:rsid w:val="0008250D"/>
    <w:rsid w:val="0008436C"/>
    <w:rsid w:val="00084A90"/>
    <w:rsid w:val="00086BC7"/>
    <w:rsid w:val="0008738A"/>
    <w:rsid w:val="00090D65"/>
    <w:rsid w:val="00091DBD"/>
    <w:rsid w:val="00092172"/>
    <w:rsid w:val="0009608C"/>
    <w:rsid w:val="00097480"/>
    <w:rsid w:val="0009795C"/>
    <w:rsid w:val="000A0891"/>
    <w:rsid w:val="000A21CE"/>
    <w:rsid w:val="000A2322"/>
    <w:rsid w:val="000A67E8"/>
    <w:rsid w:val="000B078C"/>
    <w:rsid w:val="000B0C2C"/>
    <w:rsid w:val="000B1ADB"/>
    <w:rsid w:val="000B4518"/>
    <w:rsid w:val="000B5838"/>
    <w:rsid w:val="000B6C54"/>
    <w:rsid w:val="000C1773"/>
    <w:rsid w:val="000C1B00"/>
    <w:rsid w:val="000C425A"/>
    <w:rsid w:val="000C78E2"/>
    <w:rsid w:val="000D0640"/>
    <w:rsid w:val="000D3E3A"/>
    <w:rsid w:val="000D47EB"/>
    <w:rsid w:val="000D640F"/>
    <w:rsid w:val="000D7D25"/>
    <w:rsid w:val="000E1B9E"/>
    <w:rsid w:val="000E1E74"/>
    <w:rsid w:val="000E25BA"/>
    <w:rsid w:val="000E3D6D"/>
    <w:rsid w:val="000E41F1"/>
    <w:rsid w:val="000F4108"/>
    <w:rsid w:val="00100639"/>
    <w:rsid w:val="00100A49"/>
    <w:rsid w:val="001027D5"/>
    <w:rsid w:val="00104588"/>
    <w:rsid w:val="00106EEE"/>
    <w:rsid w:val="001136F8"/>
    <w:rsid w:val="0011451D"/>
    <w:rsid w:val="00123AD0"/>
    <w:rsid w:val="001241FD"/>
    <w:rsid w:val="00124C9A"/>
    <w:rsid w:val="00127B2B"/>
    <w:rsid w:val="00127D78"/>
    <w:rsid w:val="00130426"/>
    <w:rsid w:val="00131ED2"/>
    <w:rsid w:val="0013500B"/>
    <w:rsid w:val="00136641"/>
    <w:rsid w:val="00136BCF"/>
    <w:rsid w:val="00140EB9"/>
    <w:rsid w:val="00143706"/>
    <w:rsid w:val="00150EF0"/>
    <w:rsid w:val="00151D67"/>
    <w:rsid w:val="00151EEC"/>
    <w:rsid w:val="00155542"/>
    <w:rsid w:val="001600FD"/>
    <w:rsid w:val="00160954"/>
    <w:rsid w:val="0016201F"/>
    <w:rsid w:val="00167156"/>
    <w:rsid w:val="00170228"/>
    <w:rsid w:val="00176629"/>
    <w:rsid w:val="001802E3"/>
    <w:rsid w:val="00182802"/>
    <w:rsid w:val="00183192"/>
    <w:rsid w:val="001876F5"/>
    <w:rsid w:val="00187C6D"/>
    <w:rsid w:val="00190119"/>
    <w:rsid w:val="00190AEF"/>
    <w:rsid w:val="001926D9"/>
    <w:rsid w:val="00193C18"/>
    <w:rsid w:val="001968BF"/>
    <w:rsid w:val="001A0BC6"/>
    <w:rsid w:val="001A107F"/>
    <w:rsid w:val="001A3307"/>
    <w:rsid w:val="001A556A"/>
    <w:rsid w:val="001A5837"/>
    <w:rsid w:val="001B068A"/>
    <w:rsid w:val="001B2E02"/>
    <w:rsid w:val="001C0362"/>
    <w:rsid w:val="001C14B7"/>
    <w:rsid w:val="001C15C7"/>
    <w:rsid w:val="001D0953"/>
    <w:rsid w:val="001D26BD"/>
    <w:rsid w:val="001D2942"/>
    <w:rsid w:val="001D4DB7"/>
    <w:rsid w:val="001D7A6B"/>
    <w:rsid w:val="001E1941"/>
    <w:rsid w:val="001E1E9B"/>
    <w:rsid w:val="001F0449"/>
    <w:rsid w:val="001F0D23"/>
    <w:rsid w:val="001F2216"/>
    <w:rsid w:val="001F2AC3"/>
    <w:rsid w:val="001F5CF8"/>
    <w:rsid w:val="001F7280"/>
    <w:rsid w:val="001F7312"/>
    <w:rsid w:val="001F7741"/>
    <w:rsid w:val="001F7B4B"/>
    <w:rsid w:val="0020457C"/>
    <w:rsid w:val="002046DF"/>
    <w:rsid w:val="00205ADA"/>
    <w:rsid w:val="00207112"/>
    <w:rsid w:val="002112BE"/>
    <w:rsid w:val="002154A8"/>
    <w:rsid w:val="002207AD"/>
    <w:rsid w:val="002245BB"/>
    <w:rsid w:val="00225B8F"/>
    <w:rsid w:val="002261A7"/>
    <w:rsid w:val="00226B06"/>
    <w:rsid w:val="0023084A"/>
    <w:rsid w:val="002309E2"/>
    <w:rsid w:val="00232B7A"/>
    <w:rsid w:val="002341AE"/>
    <w:rsid w:val="0024065A"/>
    <w:rsid w:val="0024275F"/>
    <w:rsid w:val="00243F7F"/>
    <w:rsid w:val="00251A2F"/>
    <w:rsid w:val="00253123"/>
    <w:rsid w:val="00260E45"/>
    <w:rsid w:val="00267CD1"/>
    <w:rsid w:val="00267ED9"/>
    <w:rsid w:val="00272636"/>
    <w:rsid w:val="002773A5"/>
    <w:rsid w:val="0028048B"/>
    <w:rsid w:val="002821E2"/>
    <w:rsid w:val="002841E5"/>
    <w:rsid w:val="00284C42"/>
    <w:rsid w:val="0028533B"/>
    <w:rsid w:val="002854D2"/>
    <w:rsid w:val="0028736E"/>
    <w:rsid w:val="00287AA5"/>
    <w:rsid w:val="00292099"/>
    <w:rsid w:val="00292452"/>
    <w:rsid w:val="002A1505"/>
    <w:rsid w:val="002A2D90"/>
    <w:rsid w:val="002A3621"/>
    <w:rsid w:val="002A3DD6"/>
    <w:rsid w:val="002A4187"/>
    <w:rsid w:val="002A4423"/>
    <w:rsid w:val="002A55C3"/>
    <w:rsid w:val="002A6BDC"/>
    <w:rsid w:val="002B42BC"/>
    <w:rsid w:val="002B5EC5"/>
    <w:rsid w:val="002C0A09"/>
    <w:rsid w:val="002C0D8D"/>
    <w:rsid w:val="002C14E3"/>
    <w:rsid w:val="002C2C41"/>
    <w:rsid w:val="002C4846"/>
    <w:rsid w:val="002C486C"/>
    <w:rsid w:val="002C50CB"/>
    <w:rsid w:val="002C64FA"/>
    <w:rsid w:val="002D2DA5"/>
    <w:rsid w:val="002D7819"/>
    <w:rsid w:val="002E09D3"/>
    <w:rsid w:val="002E1269"/>
    <w:rsid w:val="002E47E6"/>
    <w:rsid w:val="002E548E"/>
    <w:rsid w:val="002F0162"/>
    <w:rsid w:val="002F08EF"/>
    <w:rsid w:val="002F0A2E"/>
    <w:rsid w:val="002F3CFB"/>
    <w:rsid w:val="00300D9B"/>
    <w:rsid w:val="00301129"/>
    <w:rsid w:val="003037CC"/>
    <w:rsid w:val="00311665"/>
    <w:rsid w:val="00314237"/>
    <w:rsid w:val="00315B49"/>
    <w:rsid w:val="003161C0"/>
    <w:rsid w:val="00316CEB"/>
    <w:rsid w:val="003175A3"/>
    <w:rsid w:val="003201D6"/>
    <w:rsid w:val="00320974"/>
    <w:rsid w:val="00320CEB"/>
    <w:rsid w:val="0032346A"/>
    <w:rsid w:val="00323B18"/>
    <w:rsid w:val="00323BA8"/>
    <w:rsid w:val="00326215"/>
    <w:rsid w:val="003265E2"/>
    <w:rsid w:val="0032791A"/>
    <w:rsid w:val="00331375"/>
    <w:rsid w:val="00334E18"/>
    <w:rsid w:val="00336BFD"/>
    <w:rsid w:val="003404E1"/>
    <w:rsid w:val="00341062"/>
    <w:rsid w:val="00341A21"/>
    <w:rsid w:val="00341F6E"/>
    <w:rsid w:val="0034243D"/>
    <w:rsid w:val="00342726"/>
    <w:rsid w:val="0034609C"/>
    <w:rsid w:val="00346B52"/>
    <w:rsid w:val="00347FAA"/>
    <w:rsid w:val="003516B2"/>
    <w:rsid w:val="00352413"/>
    <w:rsid w:val="00355CF8"/>
    <w:rsid w:val="00356697"/>
    <w:rsid w:val="00357E23"/>
    <w:rsid w:val="0036027D"/>
    <w:rsid w:val="00363A2D"/>
    <w:rsid w:val="003665F8"/>
    <w:rsid w:val="003673B9"/>
    <w:rsid w:val="0037075B"/>
    <w:rsid w:val="00371B64"/>
    <w:rsid w:val="00372CD8"/>
    <w:rsid w:val="00373134"/>
    <w:rsid w:val="0037508C"/>
    <w:rsid w:val="00375645"/>
    <w:rsid w:val="003769D2"/>
    <w:rsid w:val="00380488"/>
    <w:rsid w:val="00381157"/>
    <w:rsid w:val="003818A4"/>
    <w:rsid w:val="00383489"/>
    <w:rsid w:val="00383586"/>
    <w:rsid w:val="00383AC9"/>
    <w:rsid w:val="00383D27"/>
    <w:rsid w:val="00384348"/>
    <w:rsid w:val="00387579"/>
    <w:rsid w:val="00393CCB"/>
    <w:rsid w:val="00397E3B"/>
    <w:rsid w:val="003A6CF7"/>
    <w:rsid w:val="003B0FAB"/>
    <w:rsid w:val="003B1197"/>
    <w:rsid w:val="003B3F9B"/>
    <w:rsid w:val="003B40DF"/>
    <w:rsid w:val="003B5CD2"/>
    <w:rsid w:val="003B5EC6"/>
    <w:rsid w:val="003B63E0"/>
    <w:rsid w:val="003B66AB"/>
    <w:rsid w:val="003B74C1"/>
    <w:rsid w:val="003C04F1"/>
    <w:rsid w:val="003D0CCA"/>
    <w:rsid w:val="003D1FC7"/>
    <w:rsid w:val="003D286F"/>
    <w:rsid w:val="003D32B7"/>
    <w:rsid w:val="003D353E"/>
    <w:rsid w:val="003D5AC0"/>
    <w:rsid w:val="003E04F5"/>
    <w:rsid w:val="003E46B5"/>
    <w:rsid w:val="003E51A3"/>
    <w:rsid w:val="003E597D"/>
    <w:rsid w:val="003E7670"/>
    <w:rsid w:val="003F18E0"/>
    <w:rsid w:val="003F1E81"/>
    <w:rsid w:val="003F30CA"/>
    <w:rsid w:val="003F3E3C"/>
    <w:rsid w:val="003F707A"/>
    <w:rsid w:val="004007D1"/>
    <w:rsid w:val="004008CE"/>
    <w:rsid w:val="00402773"/>
    <w:rsid w:val="00404189"/>
    <w:rsid w:val="004057BE"/>
    <w:rsid w:val="00407296"/>
    <w:rsid w:val="00411767"/>
    <w:rsid w:val="004122EA"/>
    <w:rsid w:val="0041255C"/>
    <w:rsid w:val="00413E4C"/>
    <w:rsid w:val="0041482F"/>
    <w:rsid w:val="00416626"/>
    <w:rsid w:val="00421A90"/>
    <w:rsid w:val="0042728B"/>
    <w:rsid w:val="0042729E"/>
    <w:rsid w:val="00427CE0"/>
    <w:rsid w:val="0043014E"/>
    <w:rsid w:val="0043353B"/>
    <w:rsid w:val="00434CA3"/>
    <w:rsid w:val="00434F8B"/>
    <w:rsid w:val="00435AF7"/>
    <w:rsid w:val="00441B49"/>
    <w:rsid w:val="00442CF2"/>
    <w:rsid w:val="00445BCA"/>
    <w:rsid w:val="0044619C"/>
    <w:rsid w:val="00446C33"/>
    <w:rsid w:val="00450B15"/>
    <w:rsid w:val="00450E51"/>
    <w:rsid w:val="00451D8D"/>
    <w:rsid w:val="004546FA"/>
    <w:rsid w:val="00454D49"/>
    <w:rsid w:val="00455311"/>
    <w:rsid w:val="00456788"/>
    <w:rsid w:val="00456F5C"/>
    <w:rsid w:val="00457BD4"/>
    <w:rsid w:val="00460AF4"/>
    <w:rsid w:val="00460E11"/>
    <w:rsid w:val="0046630F"/>
    <w:rsid w:val="00466349"/>
    <w:rsid w:val="004672B3"/>
    <w:rsid w:val="0047134D"/>
    <w:rsid w:val="00471806"/>
    <w:rsid w:val="00471BC8"/>
    <w:rsid w:val="0047255C"/>
    <w:rsid w:val="0047371B"/>
    <w:rsid w:val="004767CB"/>
    <w:rsid w:val="00481212"/>
    <w:rsid w:val="004843FB"/>
    <w:rsid w:val="00487191"/>
    <w:rsid w:val="0048763B"/>
    <w:rsid w:val="00487F59"/>
    <w:rsid w:val="0049096D"/>
    <w:rsid w:val="00493EA3"/>
    <w:rsid w:val="004941B8"/>
    <w:rsid w:val="00495650"/>
    <w:rsid w:val="0049568D"/>
    <w:rsid w:val="00496C0F"/>
    <w:rsid w:val="004A16ED"/>
    <w:rsid w:val="004A22A0"/>
    <w:rsid w:val="004A384D"/>
    <w:rsid w:val="004A4772"/>
    <w:rsid w:val="004A52D2"/>
    <w:rsid w:val="004A6573"/>
    <w:rsid w:val="004A6AFA"/>
    <w:rsid w:val="004A6BAA"/>
    <w:rsid w:val="004A73A4"/>
    <w:rsid w:val="004A7AA1"/>
    <w:rsid w:val="004B0324"/>
    <w:rsid w:val="004B3488"/>
    <w:rsid w:val="004C3817"/>
    <w:rsid w:val="004C506A"/>
    <w:rsid w:val="004D00F1"/>
    <w:rsid w:val="004D0C13"/>
    <w:rsid w:val="004D1024"/>
    <w:rsid w:val="004D7274"/>
    <w:rsid w:val="004D7726"/>
    <w:rsid w:val="004E3FEB"/>
    <w:rsid w:val="004E4475"/>
    <w:rsid w:val="004E569C"/>
    <w:rsid w:val="004F1746"/>
    <w:rsid w:val="004F4B9E"/>
    <w:rsid w:val="004F56CD"/>
    <w:rsid w:val="005003E7"/>
    <w:rsid w:val="005028F7"/>
    <w:rsid w:val="00503D46"/>
    <w:rsid w:val="005053C8"/>
    <w:rsid w:val="0051033B"/>
    <w:rsid w:val="005117AC"/>
    <w:rsid w:val="005119CE"/>
    <w:rsid w:val="00512719"/>
    <w:rsid w:val="005143A0"/>
    <w:rsid w:val="00517EC4"/>
    <w:rsid w:val="00517F75"/>
    <w:rsid w:val="00520019"/>
    <w:rsid w:val="00520AE8"/>
    <w:rsid w:val="00522632"/>
    <w:rsid w:val="00523023"/>
    <w:rsid w:val="00523779"/>
    <w:rsid w:val="00524291"/>
    <w:rsid w:val="005242C5"/>
    <w:rsid w:val="0052443F"/>
    <w:rsid w:val="00524461"/>
    <w:rsid w:val="00524E96"/>
    <w:rsid w:val="005257DE"/>
    <w:rsid w:val="0052606E"/>
    <w:rsid w:val="00527E39"/>
    <w:rsid w:val="005310C1"/>
    <w:rsid w:val="0053164A"/>
    <w:rsid w:val="00532489"/>
    <w:rsid w:val="005375FB"/>
    <w:rsid w:val="00542E3F"/>
    <w:rsid w:val="0054331D"/>
    <w:rsid w:val="005478DD"/>
    <w:rsid w:val="00547C48"/>
    <w:rsid w:val="00552CDB"/>
    <w:rsid w:val="00554315"/>
    <w:rsid w:val="00556320"/>
    <w:rsid w:val="005627E6"/>
    <w:rsid w:val="0056329E"/>
    <w:rsid w:val="0056643D"/>
    <w:rsid w:val="00566480"/>
    <w:rsid w:val="005706F8"/>
    <w:rsid w:val="00574CDE"/>
    <w:rsid w:val="005755B7"/>
    <w:rsid w:val="00576310"/>
    <w:rsid w:val="00581896"/>
    <w:rsid w:val="005818A6"/>
    <w:rsid w:val="0058314B"/>
    <w:rsid w:val="00584F5A"/>
    <w:rsid w:val="005856BC"/>
    <w:rsid w:val="005873E9"/>
    <w:rsid w:val="00592D45"/>
    <w:rsid w:val="00594DEF"/>
    <w:rsid w:val="005A05BC"/>
    <w:rsid w:val="005A0F0A"/>
    <w:rsid w:val="005A5E84"/>
    <w:rsid w:val="005B0359"/>
    <w:rsid w:val="005B0F90"/>
    <w:rsid w:val="005B19F9"/>
    <w:rsid w:val="005B2B3E"/>
    <w:rsid w:val="005B4748"/>
    <w:rsid w:val="005B7E27"/>
    <w:rsid w:val="005C3FB4"/>
    <w:rsid w:val="005D008A"/>
    <w:rsid w:val="005D35AC"/>
    <w:rsid w:val="005D3871"/>
    <w:rsid w:val="005D44AC"/>
    <w:rsid w:val="005D59C0"/>
    <w:rsid w:val="005D5BF8"/>
    <w:rsid w:val="005D7FCD"/>
    <w:rsid w:val="005E2189"/>
    <w:rsid w:val="005E2C5F"/>
    <w:rsid w:val="005E2CF0"/>
    <w:rsid w:val="005E4F67"/>
    <w:rsid w:val="005E6DDA"/>
    <w:rsid w:val="005F1AB4"/>
    <w:rsid w:val="005F4F84"/>
    <w:rsid w:val="005F5D76"/>
    <w:rsid w:val="006004C4"/>
    <w:rsid w:val="00601BD0"/>
    <w:rsid w:val="0060206B"/>
    <w:rsid w:val="00602343"/>
    <w:rsid w:val="006026A3"/>
    <w:rsid w:val="00603800"/>
    <w:rsid w:val="006038DD"/>
    <w:rsid w:val="00605609"/>
    <w:rsid w:val="00605FDF"/>
    <w:rsid w:val="00606F2D"/>
    <w:rsid w:val="00612928"/>
    <w:rsid w:val="0061303E"/>
    <w:rsid w:val="0061512F"/>
    <w:rsid w:val="00616988"/>
    <w:rsid w:val="006179F1"/>
    <w:rsid w:val="006245A3"/>
    <w:rsid w:val="00626592"/>
    <w:rsid w:val="00627F5A"/>
    <w:rsid w:val="00633C5C"/>
    <w:rsid w:val="00640DF1"/>
    <w:rsid w:val="00642ED9"/>
    <w:rsid w:val="00643F59"/>
    <w:rsid w:val="006444E0"/>
    <w:rsid w:val="0064543E"/>
    <w:rsid w:val="006463DE"/>
    <w:rsid w:val="00647EFC"/>
    <w:rsid w:val="00651C89"/>
    <w:rsid w:val="00652C0A"/>
    <w:rsid w:val="006549D5"/>
    <w:rsid w:val="00654FA1"/>
    <w:rsid w:val="0065520A"/>
    <w:rsid w:val="00657ADF"/>
    <w:rsid w:val="00661B5E"/>
    <w:rsid w:val="0066283F"/>
    <w:rsid w:val="006647CB"/>
    <w:rsid w:val="0067285F"/>
    <w:rsid w:val="006743CA"/>
    <w:rsid w:val="00674A0E"/>
    <w:rsid w:val="00675456"/>
    <w:rsid w:val="006762C4"/>
    <w:rsid w:val="00680BB3"/>
    <w:rsid w:val="00682F66"/>
    <w:rsid w:val="006841DF"/>
    <w:rsid w:val="00685B97"/>
    <w:rsid w:val="00687BD5"/>
    <w:rsid w:val="006906D0"/>
    <w:rsid w:val="00691A78"/>
    <w:rsid w:val="00691F20"/>
    <w:rsid w:val="00692753"/>
    <w:rsid w:val="00694AE9"/>
    <w:rsid w:val="00695B48"/>
    <w:rsid w:val="006A04AD"/>
    <w:rsid w:val="006A07A1"/>
    <w:rsid w:val="006A3C62"/>
    <w:rsid w:val="006A483E"/>
    <w:rsid w:val="006B1EC7"/>
    <w:rsid w:val="006B2B5B"/>
    <w:rsid w:val="006B4E1C"/>
    <w:rsid w:val="006B776D"/>
    <w:rsid w:val="006C2B49"/>
    <w:rsid w:val="006C58FB"/>
    <w:rsid w:val="006C657E"/>
    <w:rsid w:val="006C677B"/>
    <w:rsid w:val="006D0D23"/>
    <w:rsid w:val="006D4098"/>
    <w:rsid w:val="006D6AB7"/>
    <w:rsid w:val="006D717A"/>
    <w:rsid w:val="006D7D27"/>
    <w:rsid w:val="006F371E"/>
    <w:rsid w:val="006F3C3E"/>
    <w:rsid w:val="006F53F2"/>
    <w:rsid w:val="006F6257"/>
    <w:rsid w:val="006F7A4F"/>
    <w:rsid w:val="00700479"/>
    <w:rsid w:val="007019BA"/>
    <w:rsid w:val="00701CEA"/>
    <w:rsid w:val="00704A48"/>
    <w:rsid w:val="00705DF9"/>
    <w:rsid w:val="007107EA"/>
    <w:rsid w:val="007119AE"/>
    <w:rsid w:val="00713FBB"/>
    <w:rsid w:val="00717E86"/>
    <w:rsid w:val="0072003B"/>
    <w:rsid w:val="00722519"/>
    <w:rsid w:val="00726EED"/>
    <w:rsid w:val="0073131E"/>
    <w:rsid w:val="0073159E"/>
    <w:rsid w:val="00731C9A"/>
    <w:rsid w:val="0073264B"/>
    <w:rsid w:val="00735D09"/>
    <w:rsid w:val="00745117"/>
    <w:rsid w:val="00752D42"/>
    <w:rsid w:val="00753B99"/>
    <w:rsid w:val="00753BAA"/>
    <w:rsid w:val="007556D1"/>
    <w:rsid w:val="00755AD9"/>
    <w:rsid w:val="00756943"/>
    <w:rsid w:val="0076066C"/>
    <w:rsid w:val="0076267D"/>
    <w:rsid w:val="00764340"/>
    <w:rsid w:val="00766A11"/>
    <w:rsid w:val="0076711C"/>
    <w:rsid w:val="0077015B"/>
    <w:rsid w:val="0077226F"/>
    <w:rsid w:val="00773F6F"/>
    <w:rsid w:val="007779B3"/>
    <w:rsid w:val="00777D22"/>
    <w:rsid w:val="00781410"/>
    <w:rsid w:val="00781E61"/>
    <w:rsid w:val="00782939"/>
    <w:rsid w:val="00783051"/>
    <w:rsid w:val="007871C1"/>
    <w:rsid w:val="0079295D"/>
    <w:rsid w:val="007929C6"/>
    <w:rsid w:val="00793ED1"/>
    <w:rsid w:val="00796A77"/>
    <w:rsid w:val="0079763B"/>
    <w:rsid w:val="007A2A18"/>
    <w:rsid w:val="007A2B6D"/>
    <w:rsid w:val="007A3E30"/>
    <w:rsid w:val="007A46FB"/>
    <w:rsid w:val="007A6A6F"/>
    <w:rsid w:val="007B27F2"/>
    <w:rsid w:val="007B6E26"/>
    <w:rsid w:val="007C172E"/>
    <w:rsid w:val="007C2346"/>
    <w:rsid w:val="007C3A08"/>
    <w:rsid w:val="007C650F"/>
    <w:rsid w:val="007D4AA2"/>
    <w:rsid w:val="007D54E8"/>
    <w:rsid w:val="007E2738"/>
    <w:rsid w:val="007E2BD3"/>
    <w:rsid w:val="007E2D73"/>
    <w:rsid w:val="007E7117"/>
    <w:rsid w:val="007F1E54"/>
    <w:rsid w:val="007F33DE"/>
    <w:rsid w:val="00802E79"/>
    <w:rsid w:val="00803CCD"/>
    <w:rsid w:val="00803DEE"/>
    <w:rsid w:val="008054FF"/>
    <w:rsid w:val="0080779C"/>
    <w:rsid w:val="008112CC"/>
    <w:rsid w:val="00811D6F"/>
    <w:rsid w:val="00812429"/>
    <w:rsid w:val="008135A3"/>
    <w:rsid w:val="00816854"/>
    <w:rsid w:val="00816999"/>
    <w:rsid w:val="00816C6D"/>
    <w:rsid w:val="00822062"/>
    <w:rsid w:val="00823E26"/>
    <w:rsid w:val="008241C9"/>
    <w:rsid w:val="0082636D"/>
    <w:rsid w:val="00827909"/>
    <w:rsid w:val="00827BB8"/>
    <w:rsid w:val="00832C40"/>
    <w:rsid w:val="00833B9F"/>
    <w:rsid w:val="00836D37"/>
    <w:rsid w:val="00837A23"/>
    <w:rsid w:val="00837B0F"/>
    <w:rsid w:val="00843FFC"/>
    <w:rsid w:val="008448E0"/>
    <w:rsid w:val="00844D79"/>
    <w:rsid w:val="00851F35"/>
    <w:rsid w:val="0085517B"/>
    <w:rsid w:val="008565B7"/>
    <w:rsid w:val="00863270"/>
    <w:rsid w:val="00867FA2"/>
    <w:rsid w:val="00871779"/>
    <w:rsid w:val="00871CFC"/>
    <w:rsid w:val="00871ECD"/>
    <w:rsid w:val="00873B31"/>
    <w:rsid w:val="008749EA"/>
    <w:rsid w:val="00874DFC"/>
    <w:rsid w:val="00876411"/>
    <w:rsid w:val="00876BFE"/>
    <w:rsid w:val="008779E5"/>
    <w:rsid w:val="00877EE8"/>
    <w:rsid w:val="00881621"/>
    <w:rsid w:val="00891CC4"/>
    <w:rsid w:val="00892026"/>
    <w:rsid w:val="00892A31"/>
    <w:rsid w:val="00894492"/>
    <w:rsid w:val="008960BB"/>
    <w:rsid w:val="00896ED0"/>
    <w:rsid w:val="008A02D5"/>
    <w:rsid w:val="008A0598"/>
    <w:rsid w:val="008A1B7D"/>
    <w:rsid w:val="008A2CBF"/>
    <w:rsid w:val="008A3BB5"/>
    <w:rsid w:val="008B0C84"/>
    <w:rsid w:val="008C1CDE"/>
    <w:rsid w:val="008C4193"/>
    <w:rsid w:val="008C498E"/>
    <w:rsid w:val="008C5692"/>
    <w:rsid w:val="008C598F"/>
    <w:rsid w:val="008C5A1F"/>
    <w:rsid w:val="008C5DAA"/>
    <w:rsid w:val="008C6288"/>
    <w:rsid w:val="008D160E"/>
    <w:rsid w:val="008D2352"/>
    <w:rsid w:val="008D2622"/>
    <w:rsid w:val="008D3BD2"/>
    <w:rsid w:val="008D5E50"/>
    <w:rsid w:val="008E361D"/>
    <w:rsid w:val="008E4D40"/>
    <w:rsid w:val="008E54DF"/>
    <w:rsid w:val="008E5D50"/>
    <w:rsid w:val="008E5E25"/>
    <w:rsid w:val="008F3A47"/>
    <w:rsid w:val="008F607C"/>
    <w:rsid w:val="008F6BFA"/>
    <w:rsid w:val="008F74BB"/>
    <w:rsid w:val="008F7D4A"/>
    <w:rsid w:val="00900B53"/>
    <w:rsid w:val="00910D38"/>
    <w:rsid w:val="0091318E"/>
    <w:rsid w:val="009134F1"/>
    <w:rsid w:val="00913C37"/>
    <w:rsid w:val="009145FF"/>
    <w:rsid w:val="00914B80"/>
    <w:rsid w:val="00915362"/>
    <w:rsid w:val="009159AE"/>
    <w:rsid w:val="00916417"/>
    <w:rsid w:val="00917373"/>
    <w:rsid w:val="00917D9E"/>
    <w:rsid w:val="009211A1"/>
    <w:rsid w:val="009211D0"/>
    <w:rsid w:val="00922C54"/>
    <w:rsid w:val="009302EE"/>
    <w:rsid w:val="00932FB7"/>
    <w:rsid w:val="00933799"/>
    <w:rsid w:val="009339BE"/>
    <w:rsid w:val="009340BE"/>
    <w:rsid w:val="00940DE0"/>
    <w:rsid w:val="009425B3"/>
    <w:rsid w:val="00945D34"/>
    <w:rsid w:val="00946630"/>
    <w:rsid w:val="009467A7"/>
    <w:rsid w:val="00946F85"/>
    <w:rsid w:val="0094744D"/>
    <w:rsid w:val="009474D7"/>
    <w:rsid w:val="009506BF"/>
    <w:rsid w:val="00950F47"/>
    <w:rsid w:val="00957EFE"/>
    <w:rsid w:val="00961B08"/>
    <w:rsid w:val="00961B9C"/>
    <w:rsid w:val="00965DAB"/>
    <w:rsid w:val="00972811"/>
    <w:rsid w:val="00972C64"/>
    <w:rsid w:val="00974086"/>
    <w:rsid w:val="009755D3"/>
    <w:rsid w:val="009755D7"/>
    <w:rsid w:val="00976FEC"/>
    <w:rsid w:val="00977935"/>
    <w:rsid w:val="009803BC"/>
    <w:rsid w:val="0098286B"/>
    <w:rsid w:val="00982A3D"/>
    <w:rsid w:val="0098582D"/>
    <w:rsid w:val="00986099"/>
    <w:rsid w:val="009864FB"/>
    <w:rsid w:val="00991FD5"/>
    <w:rsid w:val="00991FFE"/>
    <w:rsid w:val="00994011"/>
    <w:rsid w:val="0099533E"/>
    <w:rsid w:val="009953E8"/>
    <w:rsid w:val="00996CAA"/>
    <w:rsid w:val="009970B3"/>
    <w:rsid w:val="009A0E12"/>
    <w:rsid w:val="009A18DC"/>
    <w:rsid w:val="009A2164"/>
    <w:rsid w:val="009A5852"/>
    <w:rsid w:val="009A75FF"/>
    <w:rsid w:val="009A7C67"/>
    <w:rsid w:val="009B0463"/>
    <w:rsid w:val="009B57DF"/>
    <w:rsid w:val="009B6B78"/>
    <w:rsid w:val="009C0A3E"/>
    <w:rsid w:val="009C2BA7"/>
    <w:rsid w:val="009C4361"/>
    <w:rsid w:val="009C7721"/>
    <w:rsid w:val="009C78ED"/>
    <w:rsid w:val="009C7A5D"/>
    <w:rsid w:val="009D181E"/>
    <w:rsid w:val="009D2CC7"/>
    <w:rsid w:val="009D534D"/>
    <w:rsid w:val="009D5FB8"/>
    <w:rsid w:val="009D7363"/>
    <w:rsid w:val="009E3008"/>
    <w:rsid w:val="009E349D"/>
    <w:rsid w:val="009E3BB4"/>
    <w:rsid w:val="009E3F9E"/>
    <w:rsid w:val="009E3F9F"/>
    <w:rsid w:val="009E51BA"/>
    <w:rsid w:val="009F048B"/>
    <w:rsid w:val="009F19D7"/>
    <w:rsid w:val="009F47C5"/>
    <w:rsid w:val="009F5420"/>
    <w:rsid w:val="00A02222"/>
    <w:rsid w:val="00A03C80"/>
    <w:rsid w:val="00A04777"/>
    <w:rsid w:val="00A06772"/>
    <w:rsid w:val="00A06B3D"/>
    <w:rsid w:val="00A103DF"/>
    <w:rsid w:val="00A15045"/>
    <w:rsid w:val="00A1696A"/>
    <w:rsid w:val="00A22E29"/>
    <w:rsid w:val="00A25D1D"/>
    <w:rsid w:val="00A32093"/>
    <w:rsid w:val="00A32A36"/>
    <w:rsid w:val="00A33340"/>
    <w:rsid w:val="00A41927"/>
    <w:rsid w:val="00A41A93"/>
    <w:rsid w:val="00A4388A"/>
    <w:rsid w:val="00A4538D"/>
    <w:rsid w:val="00A45C3A"/>
    <w:rsid w:val="00A4636B"/>
    <w:rsid w:val="00A4727F"/>
    <w:rsid w:val="00A47AA4"/>
    <w:rsid w:val="00A50452"/>
    <w:rsid w:val="00A51866"/>
    <w:rsid w:val="00A569CD"/>
    <w:rsid w:val="00A56C24"/>
    <w:rsid w:val="00A60F01"/>
    <w:rsid w:val="00A62064"/>
    <w:rsid w:val="00A64049"/>
    <w:rsid w:val="00A649FB"/>
    <w:rsid w:val="00A6583B"/>
    <w:rsid w:val="00A65E70"/>
    <w:rsid w:val="00A70884"/>
    <w:rsid w:val="00A725B9"/>
    <w:rsid w:val="00A74F41"/>
    <w:rsid w:val="00A76B3C"/>
    <w:rsid w:val="00A776BA"/>
    <w:rsid w:val="00A77E7B"/>
    <w:rsid w:val="00A84CB1"/>
    <w:rsid w:val="00A8540D"/>
    <w:rsid w:val="00A85458"/>
    <w:rsid w:val="00A86DD4"/>
    <w:rsid w:val="00A879B9"/>
    <w:rsid w:val="00A87B7C"/>
    <w:rsid w:val="00A87D9B"/>
    <w:rsid w:val="00A909C6"/>
    <w:rsid w:val="00A92B90"/>
    <w:rsid w:val="00A931CA"/>
    <w:rsid w:val="00A934B3"/>
    <w:rsid w:val="00A93AA8"/>
    <w:rsid w:val="00A97676"/>
    <w:rsid w:val="00AA1575"/>
    <w:rsid w:val="00AA271A"/>
    <w:rsid w:val="00AA6370"/>
    <w:rsid w:val="00AA6A87"/>
    <w:rsid w:val="00AA7859"/>
    <w:rsid w:val="00AB09BB"/>
    <w:rsid w:val="00AB2EA7"/>
    <w:rsid w:val="00AB3FEE"/>
    <w:rsid w:val="00AC049E"/>
    <w:rsid w:val="00AC329B"/>
    <w:rsid w:val="00AC3B94"/>
    <w:rsid w:val="00AC545F"/>
    <w:rsid w:val="00AC5B4B"/>
    <w:rsid w:val="00AD0559"/>
    <w:rsid w:val="00AD11F4"/>
    <w:rsid w:val="00AD4B8C"/>
    <w:rsid w:val="00AD4F2D"/>
    <w:rsid w:val="00AD677E"/>
    <w:rsid w:val="00AD7BD8"/>
    <w:rsid w:val="00AE05C1"/>
    <w:rsid w:val="00AE1786"/>
    <w:rsid w:val="00AE3475"/>
    <w:rsid w:val="00AE3818"/>
    <w:rsid w:val="00AE40E8"/>
    <w:rsid w:val="00AE4C29"/>
    <w:rsid w:val="00AE4F29"/>
    <w:rsid w:val="00AE588E"/>
    <w:rsid w:val="00AF2160"/>
    <w:rsid w:val="00AF420C"/>
    <w:rsid w:val="00AF5FF5"/>
    <w:rsid w:val="00B0453A"/>
    <w:rsid w:val="00B049E3"/>
    <w:rsid w:val="00B05FA8"/>
    <w:rsid w:val="00B075E8"/>
    <w:rsid w:val="00B07CE2"/>
    <w:rsid w:val="00B1195F"/>
    <w:rsid w:val="00B14276"/>
    <w:rsid w:val="00B15049"/>
    <w:rsid w:val="00B169BE"/>
    <w:rsid w:val="00B26E9E"/>
    <w:rsid w:val="00B278B8"/>
    <w:rsid w:val="00B27943"/>
    <w:rsid w:val="00B27B23"/>
    <w:rsid w:val="00B27FB2"/>
    <w:rsid w:val="00B3425B"/>
    <w:rsid w:val="00B37D94"/>
    <w:rsid w:val="00B40B19"/>
    <w:rsid w:val="00B45C0E"/>
    <w:rsid w:val="00B4665B"/>
    <w:rsid w:val="00B46D94"/>
    <w:rsid w:val="00B47AAD"/>
    <w:rsid w:val="00B50A2C"/>
    <w:rsid w:val="00B55EFF"/>
    <w:rsid w:val="00B5677A"/>
    <w:rsid w:val="00B61213"/>
    <w:rsid w:val="00B61EE7"/>
    <w:rsid w:val="00B72C57"/>
    <w:rsid w:val="00B74401"/>
    <w:rsid w:val="00B76064"/>
    <w:rsid w:val="00B7626E"/>
    <w:rsid w:val="00B765F5"/>
    <w:rsid w:val="00B77E62"/>
    <w:rsid w:val="00B81EAE"/>
    <w:rsid w:val="00B909C1"/>
    <w:rsid w:val="00B917E9"/>
    <w:rsid w:val="00B9205E"/>
    <w:rsid w:val="00B94A69"/>
    <w:rsid w:val="00B978EE"/>
    <w:rsid w:val="00BA4C0B"/>
    <w:rsid w:val="00BA62ED"/>
    <w:rsid w:val="00BA7212"/>
    <w:rsid w:val="00BB01CA"/>
    <w:rsid w:val="00BB0E13"/>
    <w:rsid w:val="00BB1958"/>
    <w:rsid w:val="00BB4E90"/>
    <w:rsid w:val="00BB535B"/>
    <w:rsid w:val="00BB748D"/>
    <w:rsid w:val="00BC072C"/>
    <w:rsid w:val="00BC1C68"/>
    <w:rsid w:val="00BC338F"/>
    <w:rsid w:val="00BC42F4"/>
    <w:rsid w:val="00BC7B63"/>
    <w:rsid w:val="00BD1A81"/>
    <w:rsid w:val="00BE0692"/>
    <w:rsid w:val="00BE1697"/>
    <w:rsid w:val="00BE7113"/>
    <w:rsid w:val="00BF237C"/>
    <w:rsid w:val="00BF3A48"/>
    <w:rsid w:val="00BF404A"/>
    <w:rsid w:val="00C00714"/>
    <w:rsid w:val="00C036B9"/>
    <w:rsid w:val="00C04827"/>
    <w:rsid w:val="00C04EE1"/>
    <w:rsid w:val="00C10E86"/>
    <w:rsid w:val="00C135CF"/>
    <w:rsid w:val="00C14261"/>
    <w:rsid w:val="00C177B1"/>
    <w:rsid w:val="00C20EE4"/>
    <w:rsid w:val="00C22D4C"/>
    <w:rsid w:val="00C257ED"/>
    <w:rsid w:val="00C26252"/>
    <w:rsid w:val="00C26E9C"/>
    <w:rsid w:val="00C31C79"/>
    <w:rsid w:val="00C31F84"/>
    <w:rsid w:val="00C3578F"/>
    <w:rsid w:val="00C3762E"/>
    <w:rsid w:val="00C41E00"/>
    <w:rsid w:val="00C42BCE"/>
    <w:rsid w:val="00C42EA3"/>
    <w:rsid w:val="00C43870"/>
    <w:rsid w:val="00C45BF2"/>
    <w:rsid w:val="00C50FFB"/>
    <w:rsid w:val="00C52993"/>
    <w:rsid w:val="00C5488F"/>
    <w:rsid w:val="00C548B0"/>
    <w:rsid w:val="00C551EC"/>
    <w:rsid w:val="00C56BFE"/>
    <w:rsid w:val="00C611D3"/>
    <w:rsid w:val="00C61FD9"/>
    <w:rsid w:val="00C64674"/>
    <w:rsid w:val="00C64FEB"/>
    <w:rsid w:val="00C66CD0"/>
    <w:rsid w:val="00C67A28"/>
    <w:rsid w:val="00C71AE8"/>
    <w:rsid w:val="00C75A4C"/>
    <w:rsid w:val="00C763E6"/>
    <w:rsid w:val="00C80BA2"/>
    <w:rsid w:val="00C82BC5"/>
    <w:rsid w:val="00C845B1"/>
    <w:rsid w:val="00C846EF"/>
    <w:rsid w:val="00C8582A"/>
    <w:rsid w:val="00C87D79"/>
    <w:rsid w:val="00C931D0"/>
    <w:rsid w:val="00C93992"/>
    <w:rsid w:val="00C96F6A"/>
    <w:rsid w:val="00C9718C"/>
    <w:rsid w:val="00C9748A"/>
    <w:rsid w:val="00C97B56"/>
    <w:rsid w:val="00CA1DF4"/>
    <w:rsid w:val="00CA3647"/>
    <w:rsid w:val="00CA3F82"/>
    <w:rsid w:val="00CB01F8"/>
    <w:rsid w:val="00CB2E05"/>
    <w:rsid w:val="00CB4AAA"/>
    <w:rsid w:val="00CB5DA9"/>
    <w:rsid w:val="00CB6779"/>
    <w:rsid w:val="00CC245C"/>
    <w:rsid w:val="00CC3762"/>
    <w:rsid w:val="00CC4FBC"/>
    <w:rsid w:val="00CC547A"/>
    <w:rsid w:val="00CD085C"/>
    <w:rsid w:val="00CD1EDA"/>
    <w:rsid w:val="00CD273D"/>
    <w:rsid w:val="00CD49D9"/>
    <w:rsid w:val="00CD715C"/>
    <w:rsid w:val="00CD7CD9"/>
    <w:rsid w:val="00CE0C40"/>
    <w:rsid w:val="00CE504C"/>
    <w:rsid w:val="00CE5708"/>
    <w:rsid w:val="00CE5BDA"/>
    <w:rsid w:val="00CE7834"/>
    <w:rsid w:val="00CE7D7D"/>
    <w:rsid w:val="00CF11DC"/>
    <w:rsid w:val="00CF2046"/>
    <w:rsid w:val="00CF5826"/>
    <w:rsid w:val="00D003F8"/>
    <w:rsid w:val="00D0138C"/>
    <w:rsid w:val="00D04AD3"/>
    <w:rsid w:val="00D13660"/>
    <w:rsid w:val="00D14DBD"/>
    <w:rsid w:val="00D17A80"/>
    <w:rsid w:val="00D2014F"/>
    <w:rsid w:val="00D20F3B"/>
    <w:rsid w:val="00D22A44"/>
    <w:rsid w:val="00D239BA"/>
    <w:rsid w:val="00D249FB"/>
    <w:rsid w:val="00D26869"/>
    <w:rsid w:val="00D30C45"/>
    <w:rsid w:val="00D30FCD"/>
    <w:rsid w:val="00D3346A"/>
    <w:rsid w:val="00D33746"/>
    <w:rsid w:val="00D348C0"/>
    <w:rsid w:val="00D34D72"/>
    <w:rsid w:val="00D45574"/>
    <w:rsid w:val="00D4715D"/>
    <w:rsid w:val="00D509B4"/>
    <w:rsid w:val="00D52C00"/>
    <w:rsid w:val="00D53FD2"/>
    <w:rsid w:val="00D55931"/>
    <w:rsid w:val="00D56259"/>
    <w:rsid w:val="00D63E8D"/>
    <w:rsid w:val="00D64546"/>
    <w:rsid w:val="00D64DDC"/>
    <w:rsid w:val="00D64ED9"/>
    <w:rsid w:val="00D665CF"/>
    <w:rsid w:val="00D73CF7"/>
    <w:rsid w:val="00D75021"/>
    <w:rsid w:val="00D7525E"/>
    <w:rsid w:val="00D805D7"/>
    <w:rsid w:val="00D82789"/>
    <w:rsid w:val="00D8565C"/>
    <w:rsid w:val="00D86AB7"/>
    <w:rsid w:val="00D8738F"/>
    <w:rsid w:val="00D874C0"/>
    <w:rsid w:val="00D92916"/>
    <w:rsid w:val="00D9340A"/>
    <w:rsid w:val="00D937EE"/>
    <w:rsid w:val="00D937F3"/>
    <w:rsid w:val="00D975A9"/>
    <w:rsid w:val="00D97DCE"/>
    <w:rsid w:val="00D97E04"/>
    <w:rsid w:val="00DA2D37"/>
    <w:rsid w:val="00DA4091"/>
    <w:rsid w:val="00DA5281"/>
    <w:rsid w:val="00DA5544"/>
    <w:rsid w:val="00DA773B"/>
    <w:rsid w:val="00DB0B65"/>
    <w:rsid w:val="00DB21FB"/>
    <w:rsid w:val="00DB5A28"/>
    <w:rsid w:val="00DB74AC"/>
    <w:rsid w:val="00DB74EA"/>
    <w:rsid w:val="00DB770B"/>
    <w:rsid w:val="00DC0603"/>
    <w:rsid w:val="00DC0C1F"/>
    <w:rsid w:val="00DD0B98"/>
    <w:rsid w:val="00DD3DEE"/>
    <w:rsid w:val="00DD3E8A"/>
    <w:rsid w:val="00DD6CE2"/>
    <w:rsid w:val="00DD7110"/>
    <w:rsid w:val="00DE012B"/>
    <w:rsid w:val="00DE013E"/>
    <w:rsid w:val="00DE0CA9"/>
    <w:rsid w:val="00DE1249"/>
    <w:rsid w:val="00DE2BD8"/>
    <w:rsid w:val="00DE361C"/>
    <w:rsid w:val="00DE4DC9"/>
    <w:rsid w:val="00DE68BD"/>
    <w:rsid w:val="00DF0060"/>
    <w:rsid w:val="00DF2F51"/>
    <w:rsid w:val="00DF5C09"/>
    <w:rsid w:val="00DF64FA"/>
    <w:rsid w:val="00DF6C0F"/>
    <w:rsid w:val="00E05ABF"/>
    <w:rsid w:val="00E05B1F"/>
    <w:rsid w:val="00E05FDE"/>
    <w:rsid w:val="00E1133B"/>
    <w:rsid w:val="00E11A87"/>
    <w:rsid w:val="00E14A2D"/>
    <w:rsid w:val="00E14A35"/>
    <w:rsid w:val="00E15FC6"/>
    <w:rsid w:val="00E176B8"/>
    <w:rsid w:val="00E179F4"/>
    <w:rsid w:val="00E17A4E"/>
    <w:rsid w:val="00E17AF5"/>
    <w:rsid w:val="00E21F11"/>
    <w:rsid w:val="00E23B49"/>
    <w:rsid w:val="00E24510"/>
    <w:rsid w:val="00E36FEC"/>
    <w:rsid w:val="00E3715F"/>
    <w:rsid w:val="00E40DAA"/>
    <w:rsid w:val="00E42783"/>
    <w:rsid w:val="00E450E2"/>
    <w:rsid w:val="00E46619"/>
    <w:rsid w:val="00E47ADD"/>
    <w:rsid w:val="00E543D8"/>
    <w:rsid w:val="00E554B4"/>
    <w:rsid w:val="00E55AA1"/>
    <w:rsid w:val="00E55DFA"/>
    <w:rsid w:val="00E56175"/>
    <w:rsid w:val="00E562BF"/>
    <w:rsid w:val="00E60552"/>
    <w:rsid w:val="00E63732"/>
    <w:rsid w:val="00E6565C"/>
    <w:rsid w:val="00E67DBB"/>
    <w:rsid w:val="00E67DFE"/>
    <w:rsid w:val="00E70504"/>
    <w:rsid w:val="00E725FF"/>
    <w:rsid w:val="00E74670"/>
    <w:rsid w:val="00E746E5"/>
    <w:rsid w:val="00E814DC"/>
    <w:rsid w:val="00E81577"/>
    <w:rsid w:val="00E827F5"/>
    <w:rsid w:val="00E87A2D"/>
    <w:rsid w:val="00E87F42"/>
    <w:rsid w:val="00E91BE4"/>
    <w:rsid w:val="00E93450"/>
    <w:rsid w:val="00E95A02"/>
    <w:rsid w:val="00EA344F"/>
    <w:rsid w:val="00EA7B4B"/>
    <w:rsid w:val="00EB2C15"/>
    <w:rsid w:val="00EB2DC2"/>
    <w:rsid w:val="00EB30E9"/>
    <w:rsid w:val="00EB35AA"/>
    <w:rsid w:val="00EB42A0"/>
    <w:rsid w:val="00EB6CE6"/>
    <w:rsid w:val="00EB723E"/>
    <w:rsid w:val="00EB7948"/>
    <w:rsid w:val="00EC4473"/>
    <w:rsid w:val="00EC4E70"/>
    <w:rsid w:val="00EC5E06"/>
    <w:rsid w:val="00EC7560"/>
    <w:rsid w:val="00ED388D"/>
    <w:rsid w:val="00ED4085"/>
    <w:rsid w:val="00ED4472"/>
    <w:rsid w:val="00ED542C"/>
    <w:rsid w:val="00EE0F4D"/>
    <w:rsid w:val="00EE4DEE"/>
    <w:rsid w:val="00EF054B"/>
    <w:rsid w:val="00EF4092"/>
    <w:rsid w:val="00EF5CF3"/>
    <w:rsid w:val="00EF5D53"/>
    <w:rsid w:val="00EF6484"/>
    <w:rsid w:val="00F037FC"/>
    <w:rsid w:val="00F044F4"/>
    <w:rsid w:val="00F04F00"/>
    <w:rsid w:val="00F04F5E"/>
    <w:rsid w:val="00F072A1"/>
    <w:rsid w:val="00F12CAD"/>
    <w:rsid w:val="00F15324"/>
    <w:rsid w:val="00F222F8"/>
    <w:rsid w:val="00F224C8"/>
    <w:rsid w:val="00F23486"/>
    <w:rsid w:val="00F24E22"/>
    <w:rsid w:val="00F3091B"/>
    <w:rsid w:val="00F31EFF"/>
    <w:rsid w:val="00F3237E"/>
    <w:rsid w:val="00F32CF2"/>
    <w:rsid w:val="00F34A91"/>
    <w:rsid w:val="00F40234"/>
    <w:rsid w:val="00F426FB"/>
    <w:rsid w:val="00F46C04"/>
    <w:rsid w:val="00F503E3"/>
    <w:rsid w:val="00F5100C"/>
    <w:rsid w:val="00F524C2"/>
    <w:rsid w:val="00F55BD1"/>
    <w:rsid w:val="00F56F9C"/>
    <w:rsid w:val="00F61D42"/>
    <w:rsid w:val="00F6328F"/>
    <w:rsid w:val="00F6456D"/>
    <w:rsid w:val="00F647AA"/>
    <w:rsid w:val="00F659A5"/>
    <w:rsid w:val="00F70956"/>
    <w:rsid w:val="00F73C36"/>
    <w:rsid w:val="00F76CAD"/>
    <w:rsid w:val="00F800AE"/>
    <w:rsid w:val="00F80D95"/>
    <w:rsid w:val="00F90894"/>
    <w:rsid w:val="00F9317F"/>
    <w:rsid w:val="00F942DC"/>
    <w:rsid w:val="00F945B4"/>
    <w:rsid w:val="00F976D9"/>
    <w:rsid w:val="00FA2636"/>
    <w:rsid w:val="00FA2661"/>
    <w:rsid w:val="00FA7221"/>
    <w:rsid w:val="00FA7BC3"/>
    <w:rsid w:val="00FB0329"/>
    <w:rsid w:val="00FB46C8"/>
    <w:rsid w:val="00FC0471"/>
    <w:rsid w:val="00FC0802"/>
    <w:rsid w:val="00FC0F46"/>
    <w:rsid w:val="00FC10EC"/>
    <w:rsid w:val="00FC18E2"/>
    <w:rsid w:val="00FC39F2"/>
    <w:rsid w:val="00FC5FE4"/>
    <w:rsid w:val="00FC6A60"/>
    <w:rsid w:val="00FD1798"/>
    <w:rsid w:val="00FD33E0"/>
    <w:rsid w:val="00FD42D9"/>
    <w:rsid w:val="00FD678D"/>
    <w:rsid w:val="00FD769D"/>
    <w:rsid w:val="00FE4EE6"/>
    <w:rsid w:val="00FF3714"/>
    <w:rsid w:val="00FF5DD6"/>
    <w:rsid w:val="00FF6A6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rsid w:val="00F037FC"/>
    <w:pPr>
      <w:spacing w:line="280" w:lineRule="atLeast"/>
    </w:pPr>
    <w:rPr>
      <w:rFonts w:ascii="Arial" w:hAnsi="Arial"/>
      <w:szCs w:val="24"/>
    </w:rPr>
  </w:style>
  <w:style w:type="paragraph" w:styleId="Kop1">
    <w:name w:val="heading 1"/>
    <w:basedOn w:val="Standaard"/>
    <w:next w:val="Standaard"/>
    <w:link w:val="Kop1Char"/>
    <w:qFormat/>
    <w:rsid w:val="00441B49"/>
    <w:pPr>
      <w:keepNext/>
      <w:numPr>
        <w:numId w:val="2"/>
      </w:numPr>
      <w:spacing w:before="240" w:after="60"/>
      <w:outlineLvl w:val="0"/>
    </w:pPr>
    <w:rPr>
      <w:rFonts w:cs="Arial"/>
      <w:b/>
      <w:bCs/>
      <w:kern w:val="32"/>
      <w:sz w:val="24"/>
      <w:szCs w:val="32"/>
    </w:rPr>
  </w:style>
  <w:style w:type="paragraph" w:styleId="Kop2">
    <w:name w:val="heading 2"/>
    <w:basedOn w:val="Standaard"/>
    <w:next w:val="Standaard"/>
    <w:link w:val="Kop2Char"/>
    <w:qFormat/>
    <w:rsid w:val="00441B49"/>
    <w:pPr>
      <w:keepNext/>
      <w:numPr>
        <w:ilvl w:val="1"/>
        <w:numId w:val="2"/>
      </w:numPr>
      <w:spacing w:before="240" w:after="60"/>
      <w:outlineLvl w:val="1"/>
    </w:pPr>
    <w:rPr>
      <w:rFonts w:cs="Arial"/>
      <w:b/>
      <w:bCs/>
      <w:iCs/>
      <w:szCs w:val="28"/>
    </w:rPr>
  </w:style>
  <w:style w:type="paragraph" w:styleId="Kop3">
    <w:name w:val="heading 3"/>
    <w:basedOn w:val="Standaard"/>
    <w:next w:val="Standaard"/>
    <w:qFormat/>
    <w:rsid w:val="00B40B19"/>
    <w:pPr>
      <w:keepNext/>
      <w:spacing w:before="240" w:after="60"/>
      <w:outlineLvl w:val="2"/>
    </w:pPr>
    <w:rPr>
      <w:rFonts w:cs="Arial"/>
      <w:b/>
      <w:bCs/>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rsid w:val="00B119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Koptekst">
    <w:name w:val="header"/>
    <w:basedOn w:val="Standaard"/>
    <w:rsid w:val="00584F5A"/>
    <w:pPr>
      <w:tabs>
        <w:tab w:val="center" w:pos="4536"/>
        <w:tab w:val="right" w:pos="9072"/>
      </w:tabs>
    </w:pPr>
  </w:style>
  <w:style w:type="paragraph" w:styleId="Voettekst">
    <w:name w:val="footer"/>
    <w:basedOn w:val="Standaard"/>
    <w:rsid w:val="00584F5A"/>
    <w:pPr>
      <w:tabs>
        <w:tab w:val="center" w:pos="4536"/>
        <w:tab w:val="right" w:pos="9072"/>
      </w:tabs>
    </w:pPr>
  </w:style>
  <w:style w:type="character" w:styleId="Paginanummer">
    <w:name w:val="page number"/>
    <w:basedOn w:val="Standaardalinea-lettertype"/>
    <w:rsid w:val="00A87B7C"/>
  </w:style>
  <w:style w:type="paragraph" w:styleId="Ballontekst">
    <w:name w:val="Balloon Text"/>
    <w:basedOn w:val="Standaard"/>
    <w:semiHidden/>
    <w:rsid w:val="00EB35AA"/>
    <w:rPr>
      <w:rFonts w:ascii="Tahoma" w:hAnsi="Tahoma" w:cs="Tahoma"/>
      <w:sz w:val="16"/>
      <w:szCs w:val="16"/>
    </w:rPr>
  </w:style>
  <w:style w:type="paragraph" w:styleId="Inhopg1">
    <w:name w:val="toc 1"/>
    <w:basedOn w:val="Standaard"/>
    <w:next w:val="Standaard"/>
    <w:autoRedefine/>
    <w:uiPriority w:val="39"/>
    <w:rsid w:val="005143A0"/>
    <w:pPr>
      <w:spacing w:before="120" w:after="120"/>
    </w:pPr>
    <w:rPr>
      <w:b/>
      <w:bCs/>
      <w:caps/>
      <w:szCs w:val="20"/>
    </w:rPr>
  </w:style>
  <w:style w:type="paragraph" w:styleId="Inhopg2">
    <w:name w:val="toc 2"/>
    <w:basedOn w:val="Standaard"/>
    <w:next w:val="Standaard"/>
    <w:autoRedefine/>
    <w:uiPriority w:val="39"/>
    <w:rsid w:val="00D239BA"/>
    <w:pPr>
      <w:spacing w:line="360" w:lineRule="auto"/>
      <w:ind w:left="240"/>
    </w:pPr>
    <w:rPr>
      <w:smallCaps/>
      <w:szCs w:val="20"/>
    </w:rPr>
  </w:style>
  <w:style w:type="paragraph" w:styleId="Inhopg3">
    <w:name w:val="toc 3"/>
    <w:basedOn w:val="Standaard"/>
    <w:next w:val="Standaard"/>
    <w:autoRedefine/>
    <w:uiPriority w:val="39"/>
    <w:rsid w:val="00D239BA"/>
    <w:pPr>
      <w:spacing w:line="360" w:lineRule="auto"/>
      <w:ind w:left="480"/>
    </w:pPr>
    <w:rPr>
      <w:i/>
      <w:iCs/>
      <w:szCs w:val="20"/>
    </w:rPr>
  </w:style>
  <w:style w:type="paragraph" w:customStyle="1" w:styleId="OpmaakprofielInhopg3RegelafstandAnderhalf">
    <w:name w:val="Opmaakprofiel Inhopg 3 + Regelafstand:  Anderhalf"/>
    <w:basedOn w:val="Inhopg3"/>
    <w:rsid w:val="00B40B19"/>
    <w:rPr>
      <w:sz w:val="22"/>
    </w:rPr>
  </w:style>
  <w:style w:type="paragraph" w:customStyle="1" w:styleId="OpmaakprofielKop2TimesNewRomanHoofdlettersRegelafstandAnderha">
    <w:name w:val="Opmaakprofiel Kop 2 + Times New Roman Hoofdletters Regelafstand:  Anderha..."/>
    <w:basedOn w:val="Kop2"/>
    <w:rsid w:val="00B40B19"/>
    <w:pPr>
      <w:spacing w:line="360" w:lineRule="auto"/>
    </w:pPr>
    <w:rPr>
      <w:rFonts w:ascii="Times New Roman" w:hAnsi="Times New Roman" w:cs="Times New Roman"/>
      <w:b w:val="0"/>
      <w:iCs w:val="0"/>
      <w:smallCaps/>
      <w:sz w:val="24"/>
      <w:szCs w:val="24"/>
    </w:rPr>
  </w:style>
  <w:style w:type="paragraph" w:customStyle="1" w:styleId="OpmaakprofielOpmaakprofielKop2TimesNewRomanHoofdlettersRegelafsta">
    <w:name w:val="Opmaakprofiel Opmaakprofiel Kop 2 + Times New Roman Hoofdletters Regelafsta..."/>
    <w:basedOn w:val="OpmaakprofielKop2TimesNewRomanHoofdlettersRegelafstandAnderha"/>
    <w:rsid w:val="00B40B19"/>
    <w:rPr>
      <w:b/>
      <w:bCs w:val="0"/>
      <w:caps/>
    </w:rPr>
  </w:style>
  <w:style w:type="paragraph" w:customStyle="1" w:styleId="OpmaakprofielKop2RegelafstandAnderhalf">
    <w:name w:val="Opmaakprofiel Kop 2 + Regelafstand:  Anderhalf"/>
    <w:basedOn w:val="Kop2"/>
    <w:link w:val="OpmaakprofielKop2RegelafstandAnderhalfChar"/>
    <w:autoRedefine/>
    <w:rsid w:val="00D937EE"/>
    <w:pPr>
      <w:spacing w:line="360" w:lineRule="auto"/>
    </w:pPr>
    <w:rPr>
      <w:rFonts w:ascii="Times New Roman" w:hAnsi="Times New Roman" w:cs="Times New Roman"/>
      <w:iCs w:val="0"/>
      <w:smallCaps/>
      <w:sz w:val="26"/>
      <w:szCs w:val="24"/>
      <w:u w:val="single"/>
    </w:rPr>
  </w:style>
  <w:style w:type="paragraph" w:customStyle="1" w:styleId="OpmaakprofielKop3RegelafstandAnderhalf">
    <w:name w:val="Opmaakprofiel Kop 3 + Regelafstand:  Anderhalf"/>
    <w:basedOn w:val="Kop3"/>
    <w:autoRedefine/>
    <w:rsid w:val="003B63E0"/>
    <w:pPr>
      <w:spacing w:line="360" w:lineRule="auto"/>
    </w:pPr>
    <w:rPr>
      <w:rFonts w:ascii="Times New Roman" w:hAnsi="Times New Roman" w:cs="Times New Roman"/>
      <w:smallCaps/>
      <w:sz w:val="22"/>
      <w:szCs w:val="22"/>
    </w:rPr>
  </w:style>
  <w:style w:type="paragraph" w:customStyle="1" w:styleId="OpmaakprofielInhopg2RegelafstandAnderhalf">
    <w:name w:val="Opmaakprofiel Inhopg 2 + Regelafstand:  Anderhalf"/>
    <w:basedOn w:val="Inhopg2"/>
    <w:autoRedefine/>
    <w:rsid w:val="00B40B19"/>
    <w:rPr>
      <w:rFonts w:ascii="Times New Roman" w:hAnsi="Times New Roman"/>
      <w:bCs/>
      <w:smallCaps w:val="0"/>
      <w:sz w:val="22"/>
      <w:szCs w:val="22"/>
    </w:rPr>
  </w:style>
  <w:style w:type="paragraph" w:customStyle="1" w:styleId="OpmaakprofielInhopg2RegelafstandAnderhalf1">
    <w:name w:val="Opmaakprofiel Inhopg 2 + Regelafstand:  Anderhalf1"/>
    <w:basedOn w:val="Inhopg2"/>
    <w:rsid w:val="00B40B19"/>
    <w:rPr>
      <w:rFonts w:ascii="Times New Roman" w:hAnsi="Times New Roman"/>
      <w:bCs/>
      <w:smallCaps w:val="0"/>
      <w:sz w:val="22"/>
      <w:szCs w:val="22"/>
    </w:rPr>
  </w:style>
  <w:style w:type="paragraph" w:styleId="Inhopg4">
    <w:name w:val="toc 4"/>
    <w:basedOn w:val="Standaard"/>
    <w:next w:val="Standaard"/>
    <w:autoRedefine/>
    <w:semiHidden/>
    <w:rsid w:val="00B40B19"/>
    <w:pPr>
      <w:ind w:left="720"/>
    </w:pPr>
    <w:rPr>
      <w:sz w:val="18"/>
      <w:szCs w:val="18"/>
    </w:rPr>
  </w:style>
  <w:style w:type="paragraph" w:styleId="Inhopg5">
    <w:name w:val="toc 5"/>
    <w:basedOn w:val="Standaard"/>
    <w:next w:val="Standaard"/>
    <w:autoRedefine/>
    <w:semiHidden/>
    <w:rsid w:val="00B40B19"/>
    <w:pPr>
      <w:ind w:left="960"/>
    </w:pPr>
    <w:rPr>
      <w:sz w:val="18"/>
      <w:szCs w:val="18"/>
    </w:rPr>
  </w:style>
  <w:style w:type="paragraph" w:styleId="Inhopg6">
    <w:name w:val="toc 6"/>
    <w:basedOn w:val="Standaard"/>
    <w:next w:val="Standaard"/>
    <w:autoRedefine/>
    <w:semiHidden/>
    <w:rsid w:val="00B40B19"/>
    <w:pPr>
      <w:ind w:left="1200"/>
    </w:pPr>
    <w:rPr>
      <w:sz w:val="18"/>
      <w:szCs w:val="18"/>
    </w:rPr>
  </w:style>
  <w:style w:type="paragraph" w:styleId="Inhopg7">
    <w:name w:val="toc 7"/>
    <w:basedOn w:val="Standaard"/>
    <w:next w:val="Standaard"/>
    <w:autoRedefine/>
    <w:semiHidden/>
    <w:rsid w:val="00B40B19"/>
    <w:pPr>
      <w:ind w:left="1440"/>
    </w:pPr>
    <w:rPr>
      <w:sz w:val="18"/>
      <w:szCs w:val="18"/>
    </w:rPr>
  </w:style>
  <w:style w:type="paragraph" w:styleId="Inhopg8">
    <w:name w:val="toc 8"/>
    <w:basedOn w:val="Standaard"/>
    <w:next w:val="Standaard"/>
    <w:autoRedefine/>
    <w:semiHidden/>
    <w:rsid w:val="00B40B19"/>
    <w:pPr>
      <w:ind w:left="1680"/>
    </w:pPr>
    <w:rPr>
      <w:sz w:val="18"/>
      <w:szCs w:val="18"/>
    </w:rPr>
  </w:style>
  <w:style w:type="paragraph" w:styleId="Inhopg9">
    <w:name w:val="toc 9"/>
    <w:basedOn w:val="Standaard"/>
    <w:next w:val="Standaard"/>
    <w:autoRedefine/>
    <w:semiHidden/>
    <w:rsid w:val="00B40B19"/>
    <w:pPr>
      <w:ind w:left="1920"/>
    </w:pPr>
    <w:rPr>
      <w:sz w:val="18"/>
      <w:szCs w:val="18"/>
    </w:rPr>
  </w:style>
  <w:style w:type="character" w:styleId="Hyperlink">
    <w:name w:val="Hyperlink"/>
    <w:uiPriority w:val="99"/>
    <w:rsid w:val="00B40B19"/>
    <w:rPr>
      <w:color w:val="0000FF"/>
      <w:u w:val="single"/>
    </w:rPr>
  </w:style>
  <w:style w:type="character" w:styleId="Verwijzingopmerking">
    <w:name w:val="annotation reference"/>
    <w:semiHidden/>
    <w:rsid w:val="004843FB"/>
    <w:rPr>
      <w:sz w:val="16"/>
      <w:szCs w:val="16"/>
    </w:rPr>
  </w:style>
  <w:style w:type="paragraph" w:styleId="Tekstopmerking">
    <w:name w:val="annotation text"/>
    <w:basedOn w:val="Standaard"/>
    <w:semiHidden/>
    <w:rsid w:val="004843FB"/>
    <w:rPr>
      <w:szCs w:val="20"/>
    </w:rPr>
  </w:style>
  <w:style w:type="paragraph" w:styleId="Onderwerpvanopmerking">
    <w:name w:val="annotation subject"/>
    <w:basedOn w:val="Tekstopmerking"/>
    <w:next w:val="Tekstopmerking"/>
    <w:semiHidden/>
    <w:rsid w:val="004843FB"/>
    <w:rPr>
      <w:b/>
      <w:bCs/>
    </w:rPr>
  </w:style>
  <w:style w:type="character" w:customStyle="1" w:styleId="Kop2Char">
    <w:name w:val="Kop 2 Char"/>
    <w:link w:val="Kop2"/>
    <w:rsid w:val="00441B49"/>
    <w:rPr>
      <w:rFonts w:ascii="Arial" w:hAnsi="Arial" w:cs="Arial"/>
      <w:b/>
      <w:bCs/>
      <w:iCs/>
      <w:szCs w:val="28"/>
    </w:rPr>
  </w:style>
  <w:style w:type="character" w:customStyle="1" w:styleId="OpmaakprofielKop2RegelafstandAnderhalfChar">
    <w:name w:val="Opmaakprofiel Kop 2 + Regelafstand:  Anderhalf Char"/>
    <w:link w:val="OpmaakprofielKop2RegelafstandAnderhalf"/>
    <w:rsid w:val="00D937EE"/>
    <w:rPr>
      <w:rFonts w:ascii="Arial" w:hAnsi="Arial" w:cs="Arial"/>
      <w:b/>
      <w:bCs/>
      <w:iCs/>
      <w:smallCaps/>
      <w:sz w:val="26"/>
      <w:szCs w:val="24"/>
      <w:u w:val="single"/>
      <w:lang w:val="nl-NL" w:eastAsia="nl-NL" w:bidi="ar-SA"/>
    </w:rPr>
  </w:style>
  <w:style w:type="numbering" w:customStyle="1" w:styleId="StyleBulleted">
    <w:name w:val="Style Bulleted"/>
    <w:basedOn w:val="Geenlijst"/>
    <w:rsid w:val="0008436C"/>
    <w:pPr>
      <w:numPr>
        <w:numId w:val="1"/>
      </w:numPr>
    </w:pPr>
  </w:style>
  <w:style w:type="numbering" w:customStyle="1" w:styleId="StyleNumbered">
    <w:name w:val="Style Numbered"/>
    <w:basedOn w:val="Geenlijst"/>
    <w:rsid w:val="00D64ED9"/>
    <w:pPr>
      <w:numPr>
        <w:numId w:val="3"/>
      </w:numPr>
    </w:pPr>
  </w:style>
  <w:style w:type="paragraph" w:styleId="Titel">
    <w:name w:val="Title"/>
    <w:basedOn w:val="Standaard"/>
    <w:qFormat/>
    <w:rsid w:val="00F037FC"/>
    <w:pPr>
      <w:spacing w:before="240" w:after="60"/>
      <w:jc w:val="center"/>
      <w:outlineLvl w:val="0"/>
    </w:pPr>
    <w:rPr>
      <w:rFonts w:cs="Arial"/>
      <w:b/>
      <w:bCs/>
      <w:kern w:val="28"/>
      <w:sz w:val="32"/>
      <w:szCs w:val="32"/>
    </w:rPr>
  </w:style>
  <w:style w:type="paragraph" w:styleId="Normaalweb">
    <w:name w:val="Normal (Web)"/>
    <w:basedOn w:val="Standaard"/>
    <w:rsid w:val="00A84CB1"/>
    <w:rPr>
      <w:rFonts w:ascii="Times New Roman" w:hAnsi="Times New Roman"/>
      <w:sz w:val="24"/>
    </w:rPr>
  </w:style>
  <w:style w:type="character" w:customStyle="1" w:styleId="Kop1Char">
    <w:name w:val="Kop 1 Char"/>
    <w:basedOn w:val="Standaardalinea-lettertype"/>
    <w:link w:val="Kop1"/>
    <w:rsid w:val="0058314B"/>
    <w:rPr>
      <w:rFonts w:ascii="Arial" w:hAnsi="Arial" w:cs="Arial"/>
      <w:b/>
      <w:bCs/>
      <w:kern w:val="32"/>
      <w:sz w:val="24"/>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rsid w:val="00F037FC"/>
    <w:pPr>
      <w:spacing w:line="280" w:lineRule="atLeast"/>
    </w:pPr>
    <w:rPr>
      <w:rFonts w:ascii="Arial" w:hAnsi="Arial"/>
      <w:szCs w:val="24"/>
    </w:rPr>
  </w:style>
  <w:style w:type="paragraph" w:styleId="Kop1">
    <w:name w:val="heading 1"/>
    <w:basedOn w:val="Standaard"/>
    <w:next w:val="Standaard"/>
    <w:link w:val="Kop1Char"/>
    <w:qFormat/>
    <w:rsid w:val="00441B49"/>
    <w:pPr>
      <w:keepNext/>
      <w:numPr>
        <w:numId w:val="2"/>
      </w:numPr>
      <w:spacing w:before="240" w:after="60"/>
      <w:outlineLvl w:val="0"/>
    </w:pPr>
    <w:rPr>
      <w:rFonts w:cs="Arial"/>
      <w:b/>
      <w:bCs/>
      <w:kern w:val="32"/>
      <w:sz w:val="24"/>
      <w:szCs w:val="32"/>
    </w:rPr>
  </w:style>
  <w:style w:type="paragraph" w:styleId="Kop2">
    <w:name w:val="heading 2"/>
    <w:basedOn w:val="Standaard"/>
    <w:next w:val="Standaard"/>
    <w:link w:val="Kop2Char"/>
    <w:qFormat/>
    <w:rsid w:val="00441B49"/>
    <w:pPr>
      <w:keepNext/>
      <w:numPr>
        <w:ilvl w:val="1"/>
        <w:numId w:val="2"/>
      </w:numPr>
      <w:spacing w:before="240" w:after="60"/>
      <w:outlineLvl w:val="1"/>
    </w:pPr>
    <w:rPr>
      <w:rFonts w:cs="Arial"/>
      <w:b/>
      <w:bCs/>
      <w:iCs/>
      <w:szCs w:val="28"/>
    </w:rPr>
  </w:style>
  <w:style w:type="paragraph" w:styleId="Kop3">
    <w:name w:val="heading 3"/>
    <w:basedOn w:val="Standaard"/>
    <w:next w:val="Standaard"/>
    <w:qFormat/>
    <w:rsid w:val="00B40B19"/>
    <w:pPr>
      <w:keepNext/>
      <w:spacing w:before="240" w:after="60"/>
      <w:outlineLvl w:val="2"/>
    </w:pPr>
    <w:rPr>
      <w:rFonts w:cs="Arial"/>
      <w:b/>
      <w:bCs/>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rsid w:val="00B119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Koptekst">
    <w:name w:val="header"/>
    <w:basedOn w:val="Standaard"/>
    <w:rsid w:val="00584F5A"/>
    <w:pPr>
      <w:tabs>
        <w:tab w:val="center" w:pos="4536"/>
        <w:tab w:val="right" w:pos="9072"/>
      </w:tabs>
    </w:pPr>
  </w:style>
  <w:style w:type="paragraph" w:styleId="Voettekst">
    <w:name w:val="footer"/>
    <w:basedOn w:val="Standaard"/>
    <w:rsid w:val="00584F5A"/>
    <w:pPr>
      <w:tabs>
        <w:tab w:val="center" w:pos="4536"/>
        <w:tab w:val="right" w:pos="9072"/>
      </w:tabs>
    </w:pPr>
  </w:style>
  <w:style w:type="character" w:styleId="Paginanummer">
    <w:name w:val="page number"/>
    <w:basedOn w:val="Standaardalinea-lettertype"/>
    <w:rsid w:val="00A87B7C"/>
  </w:style>
  <w:style w:type="paragraph" w:styleId="Ballontekst">
    <w:name w:val="Balloon Text"/>
    <w:basedOn w:val="Standaard"/>
    <w:semiHidden/>
    <w:rsid w:val="00EB35AA"/>
    <w:rPr>
      <w:rFonts w:ascii="Tahoma" w:hAnsi="Tahoma" w:cs="Tahoma"/>
      <w:sz w:val="16"/>
      <w:szCs w:val="16"/>
    </w:rPr>
  </w:style>
  <w:style w:type="paragraph" w:styleId="Inhopg1">
    <w:name w:val="toc 1"/>
    <w:basedOn w:val="Standaard"/>
    <w:next w:val="Standaard"/>
    <w:autoRedefine/>
    <w:uiPriority w:val="39"/>
    <w:rsid w:val="005143A0"/>
    <w:pPr>
      <w:spacing w:before="120" w:after="120"/>
    </w:pPr>
    <w:rPr>
      <w:b/>
      <w:bCs/>
      <w:caps/>
      <w:szCs w:val="20"/>
    </w:rPr>
  </w:style>
  <w:style w:type="paragraph" w:styleId="Inhopg2">
    <w:name w:val="toc 2"/>
    <w:basedOn w:val="Standaard"/>
    <w:next w:val="Standaard"/>
    <w:autoRedefine/>
    <w:uiPriority w:val="39"/>
    <w:rsid w:val="00D239BA"/>
    <w:pPr>
      <w:spacing w:line="360" w:lineRule="auto"/>
      <w:ind w:left="240"/>
    </w:pPr>
    <w:rPr>
      <w:smallCaps/>
      <w:szCs w:val="20"/>
    </w:rPr>
  </w:style>
  <w:style w:type="paragraph" w:styleId="Inhopg3">
    <w:name w:val="toc 3"/>
    <w:basedOn w:val="Standaard"/>
    <w:next w:val="Standaard"/>
    <w:autoRedefine/>
    <w:uiPriority w:val="39"/>
    <w:rsid w:val="00D239BA"/>
    <w:pPr>
      <w:spacing w:line="360" w:lineRule="auto"/>
      <w:ind w:left="480"/>
    </w:pPr>
    <w:rPr>
      <w:i/>
      <w:iCs/>
      <w:szCs w:val="20"/>
    </w:rPr>
  </w:style>
  <w:style w:type="paragraph" w:customStyle="1" w:styleId="OpmaakprofielInhopg3RegelafstandAnderhalf">
    <w:name w:val="Opmaakprofiel Inhopg 3 + Regelafstand:  Anderhalf"/>
    <w:basedOn w:val="Inhopg3"/>
    <w:rsid w:val="00B40B19"/>
    <w:rPr>
      <w:sz w:val="22"/>
    </w:rPr>
  </w:style>
  <w:style w:type="paragraph" w:customStyle="1" w:styleId="OpmaakprofielKop2TimesNewRomanHoofdlettersRegelafstandAnderha">
    <w:name w:val="Opmaakprofiel Kop 2 + Times New Roman Hoofdletters Regelafstand:  Anderha..."/>
    <w:basedOn w:val="Kop2"/>
    <w:rsid w:val="00B40B19"/>
    <w:pPr>
      <w:spacing w:line="360" w:lineRule="auto"/>
    </w:pPr>
    <w:rPr>
      <w:rFonts w:ascii="Times New Roman" w:hAnsi="Times New Roman" w:cs="Times New Roman"/>
      <w:b w:val="0"/>
      <w:iCs w:val="0"/>
      <w:smallCaps/>
      <w:sz w:val="24"/>
      <w:szCs w:val="24"/>
    </w:rPr>
  </w:style>
  <w:style w:type="paragraph" w:customStyle="1" w:styleId="OpmaakprofielOpmaakprofielKop2TimesNewRomanHoofdlettersRegelafsta">
    <w:name w:val="Opmaakprofiel Opmaakprofiel Kop 2 + Times New Roman Hoofdletters Regelafsta..."/>
    <w:basedOn w:val="OpmaakprofielKop2TimesNewRomanHoofdlettersRegelafstandAnderha"/>
    <w:rsid w:val="00B40B19"/>
    <w:rPr>
      <w:b/>
      <w:bCs w:val="0"/>
      <w:caps/>
    </w:rPr>
  </w:style>
  <w:style w:type="paragraph" w:customStyle="1" w:styleId="OpmaakprofielKop2RegelafstandAnderhalf">
    <w:name w:val="Opmaakprofiel Kop 2 + Regelafstand:  Anderhalf"/>
    <w:basedOn w:val="Kop2"/>
    <w:link w:val="OpmaakprofielKop2RegelafstandAnderhalfChar"/>
    <w:autoRedefine/>
    <w:rsid w:val="00D937EE"/>
    <w:pPr>
      <w:spacing w:line="360" w:lineRule="auto"/>
    </w:pPr>
    <w:rPr>
      <w:rFonts w:ascii="Times New Roman" w:hAnsi="Times New Roman" w:cs="Times New Roman"/>
      <w:iCs w:val="0"/>
      <w:smallCaps/>
      <w:sz w:val="26"/>
      <w:szCs w:val="24"/>
      <w:u w:val="single"/>
    </w:rPr>
  </w:style>
  <w:style w:type="paragraph" w:customStyle="1" w:styleId="OpmaakprofielKop3RegelafstandAnderhalf">
    <w:name w:val="Opmaakprofiel Kop 3 + Regelafstand:  Anderhalf"/>
    <w:basedOn w:val="Kop3"/>
    <w:autoRedefine/>
    <w:rsid w:val="003B63E0"/>
    <w:pPr>
      <w:spacing w:line="360" w:lineRule="auto"/>
    </w:pPr>
    <w:rPr>
      <w:rFonts w:ascii="Times New Roman" w:hAnsi="Times New Roman" w:cs="Times New Roman"/>
      <w:smallCaps/>
      <w:sz w:val="22"/>
      <w:szCs w:val="22"/>
    </w:rPr>
  </w:style>
  <w:style w:type="paragraph" w:customStyle="1" w:styleId="OpmaakprofielInhopg2RegelafstandAnderhalf">
    <w:name w:val="Opmaakprofiel Inhopg 2 + Regelafstand:  Anderhalf"/>
    <w:basedOn w:val="Inhopg2"/>
    <w:autoRedefine/>
    <w:rsid w:val="00B40B19"/>
    <w:rPr>
      <w:rFonts w:ascii="Times New Roman" w:hAnsi="Times New Roman"/>
      <w:bCs/>
      <w:smallCaps w:val="0"/>
      <w:sz w:val="22"/>
      <w:szCs w:val="22"/>
    </w:rPr>
  </w:style>
  <w:style w:type="paragraph" w:customStyle="1" w:styleId="OpmaakprofielInhopg2RegelafstandAnderhalf1">
    <w:name w:val="Opmaakprofiel Inhopg 2 + Regelafstand:  Anderhalf1"/>
    <w:basedOn w:val="Inhopg2"/>
    <w:rsid w:val="00B40B19"/>
    <w:rPr>
      <w:rFonts w:ascii="Times New Roman" w:hAnsi="Times New Roman"/>
      <w:bCs/>
      <w:smallCaps w:val="0"/>
      <w:sz w:val="22"/>
      <w:szCs w:val="22"/>
    </w:rPr>
  </w:style>
  <w:style w:type="paragraph" w:styleId="Inhopg4">
    <w:name w:val="toc 4"/>
    <w:basedOn w:val="Standaard"/>
    <w:next w:val="Standaard"/>
    <w:autoRedefine/>
    <w:semiHidden/>
    <w:rsid w:val="00B40B19"/>
    <w:pPr>
      <w:ind w:left="720"/>
    </w:pPr>
    <w:rPr>
      <w:sz w:val="18"/>
      <w:szCs w:val="18"/>
    </w:rPr>
  </w:style>
  <w:style w:type="paragraph" w:styleId="Inhopg5">
    <w:name w:val="toc 5"/>
    <w:basedOn w:val="Standaard"/>
    <w:next w:val="Standaard"/>
    <w:autoRedefine/>
    <w:semiHidden/>
    <w:rsid w:val="00B40B19"/>
    <w:pPr>
      <w:ind w:left="960"/>
    </w:pPr>
    <w:rPr>
      <w:sz w:val="18"/>
      <w:szCs w:val="18"/>
    </w:rPr>
  </w:style>
  <w:style w:type="paragraph" w:styleId="Inhopg6">
    <w:name w:val="toc 6"/>
    <w:basedOn w:val="Standaard"/>
    <w:next w:val="Standaard"/>
    <w:autoRedefine/>
    <w:semiHidden/>
    <w:rsid w:val="00B40B19"/>
    <w:pPr>
      <w:ind w:left="1200"/>
    </w:pPr>
    <w:rPr>
      <w:sz w:val="18"/>
      <w:szCs w:val="18"/>
    </w:rPr>
  </w:style>
  <w:style w:type="paragraph" w:styleId="Inhopg7">
    <w:name w:val="toc 7"/>
    <w:basedOn w:val="Standaard"/>
    <w:next w:val="Standaard"/>
    <w:autoRedefine/>
    <w:semiHidden/>
    <w:rsid w:val="00B40B19"/>
    <w:pPr>
      <w:ind w:left="1440"/>
    </w:pPr>
    <w:rPr>
      <w:sz w:val="18"/>
      <w:szCs w:val="18"/>
    </w:rPr>
  </w:style>
  <w:style w:type="paragraph" w:styleId="Inhopg8">
    <w:name w:val="toc 8"/>
    <w:basedOn w:val="Standaard"/>
    <w:next w:val="Standaard"/>
    <w:autoRedefine/>
    <w:semiHidden/>
    <w:rsid w:val="00B40B19"/>
    <w:pPr>
      <w:ind w:left="1680"/>
    </w:pPr>
    <w:rPr>
      <w:sz w:val="18"/>
      <w:szCs w:val="18"/>
    </w:rPr>
  </w:style>
  <w:style w:type="paragraph" w:styleId="Inhopg9">
    <w:name w:val="toc 9"/>
    <w:basedOn w:val="Standaard"/>
    <w:next w:val="Standaard"/>
    <w:autoRedefine/>
    <w:semiHidden/>
    <w:rsid w:val="00B40B19"/>
    <w:pPr>
      <w:ind w:left="1920"/>
    </w:pPr>
    <w:rPr>
      <w:sz w:val="18"/>
      <w:szCs w:val="18"/>
    </w:rPr>
  </w:style>
  <w:style w:type="character" w:styleId="Hyperlink">
    <w:name w:val="Hyperlink"/>
    <w:uiPriority w:val="99"/>
    <w:rsid w:val="00B40B19"/>
    <w:rPr>
      <w:color w:val="0000FF"/>
      <w:u w:val="single"/>
    </w:rPr>
  </w:style>
  <w:style w:type="character" w:styleId="Verwijzingopmerking">
    <w:name w:val="annotation reference"/>
    <w:semiHidden/>
    <w:rsid w:val="004843FB"/>
    <w:rPr>
      <w:sz w:val="16"/>
      <w:szCs w:val="16"/>
    </w:rPr>
  </w:style>
  <w:style w:type="paragraph" w:styleId="Tekstopmerking">
    <w:name w:val="annotation text"/>
    <w:basedOn w:val="Standaard"/>
    <w:semiHidden/>
    <w:rsid w:val="004843FB"/>
    <w:rPr>
      <w:szCs w:val="20"/>
    </w:rPr>
  </w:style>
  <w:style w:type="paragraph" w:styleId="Onderwerpvanopmerking">
    <w:name w:val="annotation subject"/>
    <w:basedOn w:val="Tekstopmerking"/>
    <w:next w:val="Tekstopmerking"/>
    <w:semiHidden/>
    <w:rsid w:val="004843FB"/>
    <w:rPr>
      <w:b/>
      <w:bCs/>
    </w:rPr>
  </w:style>
  <w:style w:type="character" w:customStyle="1" w:styleId="Kop2Char">
    <w:name w:val="Kop 2 Char"/>
    <w:link w:val="Kop2"/>
    <w:rsid w:val="00441B49"/>
    <w:rPr>
      <w:rFonts w:ascii="Arial" w:hAnsi="Arial" w:cs="Arial"/>
      <w:b/>
      <w:bCs/>
      <w:iCs/>
      <w:szCs w:val="28"/>
    </w:rPr>
  </w:style>
  <w:style w:type="character" w:customStyle="1" w:styleId="OpmaakprofielKop2RegelafstandAnderhalfChar">
    <w:name w:val="Opmaakprofiel Kop 2 + Regelafstand:  Anderhalf Char"/>
    <w:link w:val="OpmaakprofielKop2RegelafstandAnderhalf"/>
    <w:rsid w:val="00D937EE"/>
    <w:rPr>
      <w:rFonts w:ascii="Arial" w:hAnsi="Arial" w:cs="Arial"/>
      <w:b/>
      <w:bCs/>
      <w:iCs/>
      <w:smallCaps/>
      <w:sz w:val="26"/>
      <w:szCs w:val="24"/>
      <w:u w:val="single"/>
      <w:lang w:val="nl-NL" w:eastAsia="nl-NL" w:bidi="ar-SA"/>
    </w:rPr>
  </w:style>
  <w:style w:type="numbering" w:customStyle="1" w:styleId="StyleBulleted">
    <w:name w:val="Style Bulleted"/>
    <w:basedOn w:val="Geenlijst"/>
    <w:rsid w:val="0008436C"/>
    <w:pPr>
      <w:numPr>
        <w:numId w:val="1"/>
      </w:numPr>
    </w:pPr>
  </w:style>
  <w:style w:type="numbering" w:customStyle="1" w:styleId="StyleNumbered">
    <w:name w:val="Style Numbered"/>
    <w:basedOn w:val="Geenlijst"/>
    <w:rsid w:val="00D64ED9"/>
    <w:pPr>
      <w:numPr>
        <w:numId w:val="3"/>
      </w:numPr>
    </w:pPr>
  </w:style>
  <w:style w:type="paragraph" w:styleId="Titel">
    <w:name w:val="Title"/>
    <w:basedOn w:val="Standaard"/>
    <w:qFormat/>
    <w:rsid w:val="00F037FC"/>
    <w:pPr>
      <w:spacing w:before="240" w:after="60"/>
      <w:jc w:val="center"/>
      <w:outlineLvl w:val="0"/>
    </w:pPr>
    <w:rPr>
      <w:rFonts w:cs="Arial"/>
      <w:b/>
      <w:bCs/>
      <w:kern w:val="28"/>
      <w:sz w:val="32"/>
      <w:szCs w:val="32"/>
    </w:rPr>
  </w:style>
  <w:style w:type="paragraph" w:styleId="Normaalweb">
    <w:name w:val="Normal (Web)"/>
    <w:basedOn w:val="Standaard"/>
    <w:rsid w:val="00A84CB1"/>
    <w:rPr>
      <w:rFonts w:ascii="Times New Roman" w:hAnsi="Times New Roman"/>
      <w:sz w:val="24"/>
    </w:rPr>
  </w:style>
  <w:style w:type="character" w:customStyle="1" w:styleId="Kop1Char">
    <w:name w:val="Kop 1 Char"/>
    <w:basedOn w:val="Standaardalinea-lettertype"/>
    <w:link w:val="Kop1"/>
    <w:rsid w:val="0058314B"/>
    <w:rPr>
      <w:rFonts w:ascii="Arial" w:hAnsi="Arial" w:cs="Arial"/>
      <w:b/>
      <w:bCs/>
      <w:kern w:val="32"/>
      <w:sz w:val="24"/>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5033192">
      <w:bodyDiv w:val="1"/>
      <w:marLeft w:val="0"/>
      <w:marRight w:val="0"/>
      <w:marTop w:val="0"/>
      <w:marBottom w:val="0"/>
      <w:divBdr>
        <w:top w:val="none" w:sz="0" w:space="0" w:color="auto"/>
        <w:left w:val="none" w:sz="0" w:space="0" w:color="auto"/>
        <w:bottom w:val="none" w:sz="0" w:space="0" w:color="auto"/>
        <w:right w:val="none" w:sz="0" w:space="0" w:color="auto"/>
      </w:divBdr>
    </w:div>
    <w:div w:id="598485780">
      <w:bodyDiv w:val="1"/>
      <w:marLeft w:val="0"/>
      <w:marRight w:val="0"/>
      <w:marTop w:val="0"/>
      <w:marBottom w:val="0"/>
      <w:divBdr>
        <w:top w:val="none" w:sz="0" w:space="0" w:color="auto"/>
        <w:left w:val="none" w:sz="0" w:space="0" w:color="auto"/>
        <w:bottom w:val="none" w:sz="0" w:space="0" w:color="auto"/>
        <w:right w:val="none" w:sz="0" w:space="0" w:color="auto"/>
      </w:divBdr>
    </w:div>
    <w:div w:id="1261719290">
      <w:bodyDiv w:val="1"/>
      <w:marLeft w:val="0"/>
      <w:marRight w:val="0"/>
      <w:marTop w:val="0"/>
      <w:marBottom w:val="0"/>
      <w:divBdr>
        <w:top w:val="none" w:sz="0" w:space="0" w:color="auto"/>
        <w:left w:val="none" w:sz="0" w:space="0" w:color="auto"/>
        <w:bottom w:val="none" w:sz="0" w:space="0" w:color="auto"/>
        <w:right w:val="none" w:sz="0" w:space="0" w:color="auto"/>
      </w:divBdr>
    </w:div>
    <w:div w:id="126723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yperlink" Target="mailto:Aanbestedingen@portofrotterdam.com"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68123493099C44281158EDAD91B96F7" ma:contentTypeVersion="2" ma:contentTypeDescription="Een nieuw document maken." ma:contentTypeScope="" ma:versionID="7270fb813b9705d3ac99cbf6b5d6061b">
  <xsd:schema xmlns:xsd="http://www.w3.org/2001/XMLSchema" xmlns:p="http://schemas.microsoft.com/office/2006/metadata/properties" xmlns:ns1="http://schemas.microsoft.com/sharepoint/v3" targetNamespace="http://schemas.microsoft.com/office/2006/metadata/properties" ma:root="true" ma:fieldsID="19347b32a49a17c3aea22f7d935a6921"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Begindatum van de planning" ma:description="" ma:hidden="true" ma:internalName="PublishingStartDate">
      <xsd:simpleType>
        <xsd:restriction base="dms:Unknown"/>
      </xsd:simpleType>
    </xsd:element>
    <xsd:element name="PublishingExpirationDate" ma:index="9" nillable="true" ma:displayName="Einddatum van de planning"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ma:readOnly="tru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50B142-A09D-4C52-AD50-82A4F0C419C9}">
  <ds:schemaRefs>
    <ds:schemaRef ds:uri="http://schemas.microsoft.com/office/2006/metadata/properties"/>
    <ds:schemaRef ds:uri="http://purl.org/dc/dcmitype/"/>
    <ds:schemaRef ds:uri="http://schemas.openxmlformats.org/package/2006/metadata/core-properties"/>
    <ds:schemaRef ds:uri="http://schemas.microsoft.com/sharepoint/v3"/>
    <ds:schemaRef ds:uri="http://purl.org/dc/terms/"/>
    <ds:schemaRef ds:uri="http://purl.org/dc/elements/1.1/"/>
    <ds:schemaRef ds:uri="http://www.w3.org/XML/1998/namespace"/>
    <ds:schemaRef ds:uri="http://schemas.microsoft.com/office/2006/documentManagement/types"/>
    <ds:schemaRef ds:uri="http://schemas.microsoft.com/office/infopath/2007/PartnerControls"/>
  </ds:schemaRefs>
</ds:datastoreItem>
</file>

<file path=customXml/itemProps2.xml><?xml version="1.0" encoding="utf-8"?>
<ds:datastoreItem xmlns:ds="http://schemas.openxmlformats.org/officeDocument/2006/customXml" ds:itemID="{1BE1F7E9-CEC5-4E8C-AC25-4A11D85C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C7AC473E-8B4B-484C-A1AA-C560E3EED57D}">
  <ds:schemaRefs>
    <ds:schemaRef ds:uri="http://schemas.microsoft.com/sharepoint/v3/contenttype/forms"/>
  </ds:schemaRefs>
</ds:datastoreItem>
</file>

<file path=customXml/itemProps4.xml><?xml version="1.0" encoding="utf-8"?>
<ds:datastoreItem xmlns:ds="http://schemas.openxmlformats.org/officeDocument/2006/customXml" ds:itemID="{5A2057FC-87AF-4E15-870B-7F0C270E5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1769</Words>
  <Characters>10360</Characters>
  <Application>Microsoft Office Word</Application>
  <DocSecurity>0</DocSecurity>
  <Lines>86</Lines>
  <Paragraphs>24</Paragraphs>
  <ScaleCrop>false</ScaleCrop>
  <HeadingPairs>
    <vt:vector size="2" baseType="variant">
      <vt:variant>
        <vt:lpstr>Titel</vt:lpstr>
      </vt:variant>
      <vt:variant>
        <vt:i4>1</vt:i4>
      </vt:variant>
    </vt:vector>
  </HeadingPairs>
  <TitlesOfParts>
    <vt:vector size="1" baseType="lpstr">
      <vt:lpstr>Standaard Marktbenaderingsmemo HbR</vt:lpstr>
    </vt:vector>
  </TitlesOfParts>
  <Company>Havenbedrijf Rotterdam</Company>
  <LinksUpToDate>false</LinksUpToDate>
  <CharactersWithSpaces>12105</CharactersWithSpaces>
  <SharedDoc>false</SharedDoc>
  <HLinks>
    <vt:vector size="132" baseType="variant">
      <vt:variant>
        <vt:i4>1572920</vt:i4>
      </vt:variant>
      <vt:variant>
        <vt:i4>128</vt:i4>
      </vt:variant>
      <vt:variant>
        <vt:i4>0</vt:i4>
      </vt:variant>
      <vt:variant>
        <vt:i4>5</vt:i4>
      </vt:variant>
      <vt:variant>
        <vt:lpwstr/>
      </vt:variant>
      <vt:variant>
        <vt:lpwstr>_Toc362008919</vt:lpwstr>
      </vt:variant>
      <vt:variant>
        <vt:i4>1572920</vt:i4>
      </vt:variant>
      <vt:variant>
        <vt:i4>122</vt:i4>
      </vt:variant>
      <vt:variant>
        <vt:i4>0</vt:i4>
      </vt:variant>
      <vt:variant>
        <vt:i4>5</vt:i4>
      </vt:variant>
      <vt:variant>
        <vt:lpwstr/>
      </vt:variant>
      <vt:variant>
        <vt:lpwstr>_Toc362008918</vt:lpwstr>
      </vt:variant>
      <vt:variant>
        <vt:i4>1572920</vt:i4>
      </vt:variant>
      <vt:variant>
        <vt:i4>116</vt:i4>
      </vt:variant>
      <vt:variant>
        <vt:i4>0</vt:i4>
      </vt:variant>
      <vt:variant>
        <vt:i4>5</vt:i4>
      </vt:variant>
      <vt:variant>
        <vt:lpwstr/>
      </vt:variant>
      <vt:variant>
        <vt:lpwstr>_Toc362008917</vt:lpwstr>
      </vt:variant>
      <vt:variant>
        <vt:i4>1572920</vt:i4>
      </vt:variant>
      <vt:variant>
        <vt:i4>110</vt:i4>
      </vt:variant>
      <vt:variant>
        <vt:i4>0</vt:i4>
      </vt:variant>
      <vt:variant>
        <vt:i4>5</vt:i4>
      </vt:variant>
      <vt:variant>
        <vt:lpwstr/>
      </vt:variant>
      <vt:variant>
        <vt:lpwstr>_Toc362008916</vt:lpwstr>
      </vt:variant>
      <vt:variant>
        <vt:i4>1572920</vt:i4>
      </vt:variant>
      <vt:variant>
        <vt:i4>104</vt:i4>
      </vt:variant>
      <vt:variant>
        <vt:i4>0</vt:i4>
      </vt:variant>
      <vt:variant>
        <vt:i4>5</vt:i4>
      </vt:variant>
      <vt:variant>
        <vt:lpwstr/>
      </vt:variant>
      <vt:variant>
        <vt:lpwstr>_Toc362008915</vt:lpwstr>
      </vt:variant>
      <vt:variant>
        <vt:i4>1572920</vt:i4>
      </vt:variant>
      <vt:variant>
        <vt:i4>98</vt:i4>
      </vt:variant>
      <vt:variant>
        <vt:i4>0</vt:i4>
      </vt:variant>
      <vt:variant>
        <vt:i4>5</vt:i4>
      </vt:variant>
      <vt:variant>
        <vt:lpwstr/>
      </vt:variant>
      <vt:variant>
        <vt:lpwstr>_Toc362008914</vt:lpwstr>
      </vt:variant>
      <vt:variant>
        <vt:i4>1572920</vt:i4>
      </vt:variant>
      <vt:variant>
        <vt:i4>92</vt:i4>
      </vt:variant>
      <vt:variant>
        <vt:i4>0</vt:i4>
      </vt:variant>
      <vt:variant>
        <vt:i4>5</vt:i4>
      </vt:variant>
      <vt:variant>
        <vt:lpwstr/>
      </vt:variant>
      <vt:variant>
        <vt:lpwstr>_Toc362008913</vt:lpwstr>
      </vt:variant>
      <vt:variant>
        <vt:i4>1572920</vt:i4>
      </vt:variant>
      <vt:variant>
        <vt:i4>86</vt:i4>
      </vt:variant>
      <vt:variant>
        <vt:i4>0</vt:i4>
      </vt:variant>
      <vt:variant>
        <vt:i4>5</vt:i4>
      </vt:variant>
      <vt:variant>
        <vt:lpwstr/>
      </vt:variant>
      <vt:variant>
        <vt:lpwstr>_Toc362008912</vt:lpwstr>
      </vt:variant>
      <vt:variant>
        <vt:i4>1572920</vt:i4>
      </vt:variant>
      <vt:variant>
        <vt:i4>80</vt:i4>
      </vt:variant>
      <vt:variant>
        <vt:i4>0</vt:i4>
      </vt:variant>
      <vt:variant>
        <vt:i4>5</vt:i4>
      </vt:variant>
      <vt:variant>
        <vt:lpwstr/>
      </vt:variant>
      <vt:variant>
        <vt:lpwstr>_Toc362008911</vt:lpwstr>
      </vt:variant>
      <vt:variant>
        <vt:i4>1572920</vt:i4>
      </vt:variant>
      <vt:variant>
        <vt:i4>74</vt:i4>
      </vt:variant>
      <vt:variant>
        <vt:i4>0</vt:i4>
      </vt:variant>
      <vt:variant>
        <vt:i4>5</vt:i4>
      </vt:variant>
      <vt:variant>
        <vt:lpwstr/>
      </vt:variant>
      <vt:variant>
        <vt:lpwstr>_Toc362008910</vt:lpwstr>
      </vt:variant>
      <vt:variant>
        <vt:i4>1638456</vt:i4>
      </vt:variant>
      <vt:variant>
        <vt:i4>68</vt:i4>
      </vt:variant>
      <vt:variant>
        <vt:i4>0</vt:i4>
      </vt:variant>
      <vt:variant>
        <vt:i4>5</vt:i4>
      </vt:variant>
      <vt:variant>
        <vt:lpwstr/>
      </vt:variant>
      <vt:variant>
        <vt:lpwstr>_Toc362008909</vt:lpwstr>
      </vt:variant>
      <vt:variant>
        <vt:i4>1638456</vt:i4>
      </vt:variant>
      <vt:variant>
        <vt:i4>62</vt:i4>
      </vt:variant>
      <vt:variant>
        <vt:i4>0</vt:i4>
      </vt:variant>
      <vt:variant>
        <vt:i4>5</vt:i4>
      </vt:variant>
      <vt:variant>
        <vt:lpwstr/>
      </vt:variant>
      <vt:variant>
        <vt:lpwstr>_Toc362008908</vt:lpwstr>
      </vt:variant>
      <vt:variant>
        <vt:i4>1638456</vt:i4>
      </vt:variant>
      <vt:variant>
        <vt:i4>56</vt:i4>
      </vt:variant>
      <vt:variant>
        <vt:i4>0</vt:i4>
      </vt:variant>
      <vt:variant>
        <vt:i4>5</vt:i4>
      </vt:variant>
      <vt:variant>
        <vt:lpwstr/>
      </vt:variant>
      <vt:variant>
        <vt:lpwstr>_Toc362008907</vt:lpwstr>
      </vt:variant>
      <vt:variant>
        <vt:i4>1638456</vt:i4>
      </vt:variant>
      <vt:variant>
        <vt:i4>50</vt:i4>
      </vt:variant>
      <vt:variant>
        <vt:i4>0</vt:i4>
      </vt:variant>
      <vt:variant>
        <vt:i4>5</vt:i4>
      </vt:variant>
      <vt:variant>
        <vt:lpwstr/>
      </vt:variant>
      <vt:variant>
        <vt:lpwstr>_Toc362008906</vt:lpwstr>
      </vt:variant>
      <vt:variant>
        <vt:i4>1638456</vt:i4>
      </vt:variant>
      <vt:variant>
        <vt:i4>44</vt:i4>
      </vt:variant>
      <vt:variant>
        <vt:i4>0</vt:i4>
      </vt:variant>
      <vt:variant>
        <vt:i4>5</vt:i4>
      </vt:variant>
      <vt:variant>
        <vt:lpwstr/>
      </vt:variant>
      <vt:variant>
        <vt:lpwstr>_Toc362008905</vt:lpwstr>
      </vt:variant>
      <vt:variant>
        <vt:i4>1638456</vt:i4>
      </vt:variant>
      <vt:variant>
        <vt:i4>38</vt:i4>
      </vt:variant>
      <vt:variant>
        <vt:i4>0</vt:i4>
      </vt:variant>
      <vt:variant>
        <vt:i4>5</vt:i4>
      </vt:variant>
      <vt:variant>
        <vt:lpwstr/>
      </vt:variant>
      <vt:variant>
        <vt:lpwstr>_Toc362008904</vt:lpwstr>
      </vt:variant>
      <vt:variant>
        <vt:i4>1638456</vt:i4>
      </vt:variant>
      <vt:variant>
        <vt:i4>32</vt:i4>
      </vt:variant>
      <vt:variant>
        <vt:i4>0</vt:i4>
      </vt:variant>
      <vt:variant>
        <vt:i4>5</vt:i4>
      </vt:variant>
      <vt:variant>
        <vt:lpwstr/>
      </vt:variant>
      <vt:variant>
        <vt:lpwstr>_Toc362008903</vt:lpwstr>
      </vt:variant>
      <vt:variant>
        <vt:i4>1638456</vt:i4>
      </vt:variant>
      <vt:variant>
        <vt:i4>26</vt:i4>
      </vt:variant>
      <vt:variant>
        <vt:i4>0</vt:i4>
      </vt:variant>
      <vt:variant>
        <vt:i4>5</vt:i4>
      </vt:variant>
      <vt:variant>
        <vt:lpwstr/>
      </vt:variant>
      <vt:variant>
        <vt:lpwstr>_Toc362008902</vt:lpwstr>
      </vt:variant>
      <vt:variant>
        <vt:i4>1638456</vt:i4>
      </vt:variant>
      <vt:variant>
        <vt:i4>20</vt:i4>
      </vt:variant>
      <vt:variant>
        <vt:i4>0</vt:i4>
      </vt:variant>
      <vt:variant>
        <vt:i4>5</vt:i4>
      </vt:variant>
      <vt:variant>
        <vt:lpwstr/>
      </vt:variant>
      <vt:variant>
        <vt:lpwstr>_Toc362008901</vt:lpwstr>
      </vt:variant>
      <vt:variant>
        <vt:i4>1638456</vt:i4>
      </vt:variant>
      <vt:variant>
        <vt:i4>14</vt:i4>
      </vt:variant>
      <vt:variant>
        <vt:i4>0</vt:i4>
      </vt:variant>
      <vt:variant>
        <vt:i4>5</vt:i4>
      </vt:variant>
      <vt:variant>
        <vt:lpwstr/>
      </vt:variant>
      <vt:variant>
        <vt:lpwstr>_Toc362008900</vt:lpwstr>
      </vt:variant>
      <vt:variant>
        <vt:i4>1048633</vt:i4>
      </vt:variant>
      <vt:variant>
        <vt:i4>8</vt:i4>
      </vt:variant>
      <vt:variant>
        <vt:i4>0</vt:i4>
      </vt:variant>
      <vt:variant>
        <vt:i4>5</vt:i4>
      </vt:variant>
      <vt:variant>
        <vt:lpwstr/>
      </vt:variant>
      <vt:variant>
        <vt:lpwstr>_Toc362008899</vt:lpwstr>
      </vt:variant>
      <vt:variant>
        <vt:i4>1048633</vt:i4>
      </vt:variant>
      <vt:variant>
        <vt:i4>2</vt:i4>
      </vt:variant>
      <vt:variant>
        <vt:i4>0</vt:i4>
      </vt:variant>
      <vt:variant>
        <vt:i4>5</vt:i4>
      </vt:variant>
      <vt:variant>
        <vt:lpwstr/>
      </vt:variant>
      <vt:variant>
        <vt:lpwstr>_Toc362008898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 Marktbenaderingsmemo HbR</dc:title>
  <dc:subject/>
  <dc:creator>Teus Stam en Monique Domsdorf</dc:creator>
  <cp:keywords/>
  <dc:description/>
  <cp:lastModifiedBy>Velden, van der, Remie</cp:lastModifiedBy>
  <cp:revision>4</cp:revision>
  <cp:lastPrinted>2013-07-30T13:59:00Z</cp:lastPrinted>
  <dcterms:created xsi:type="dcterms:W3CDTF">2013-07-30T13:57:00Z</dcterms:created>
  <dcterms:modified xsi:type="dcterms:W3CDTF">2013-07-30T14:02:00Z</dcterms:modified>
</cp:coreProperties>
</file>